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F6A9B32" wp14:editId="47D0AC53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0E2561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  <w:highlight w:val="green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 xml:space="preserve">R </w:t>
            </w:r>
            <w:r w:rsidR="00C7572C" w:rsidRPr="002521A7">
              <w:rPr>
                <w:rFonts w:ascii="Arial" w:hAnsi="Arial" w:cs="Arial"/>
                <w:sz w:val="32"/>
              </w:rPr>
              <w:t>GKŚ</w:t>
            </w:r>
            <w:r w:rsidRPr="002521A7">
              <w:rPr>
                <w:rFonts w:ascii="Arial" w:hAnsi="Arial" w:cs="Arial"/>
                <w:sz w:val="32"/>
              </w:rPr>
              <w:t>/</w:t>
            </w:r>
            <w:r w:rsidR="00C7572C" w:rsidRPr="002521A7">
              <w:rPr>
                <w:rFonts w:ascii="Arial" w:hAnsi="Arial" w:cs="Arial"/>
                <w:sz w:val="32"/>
              </w:rPr>
              <w:t>48</w:t>
            </w:r>
            <w:r w:rsidRPr="002521A7">
              <w:rPr>
                <w:rFonts w:ascii="Arial" w:hAnsi="Arial" w:cs="Arial"/>
                <w:sz w:val="32"/>
              </w:rPr>
              <w:t>/</w:t>
            </w:r>
            <w:r w:rsidR="00C7572C" w:rsidRPr="002521A7">
              <w:rPr>
                <w:rFonts w:ascii="Arial" w:hAnsi="Arial" w:cs="Arial"/>
                <w:sz w:val="32"/>
              </w:rPr>
              <w:t>2019</w:t>
            </w:r>
          </w:p>
          <w:p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21A7">
              <w:rPr>
                <w:rFonts w:ascii="Arial" w:hAnsi="Arial" w:cs="Arial"/>
                <w:b/>
                <w:sz w:val="32"/>
                <w:szCs w:val="32"/>
              </w:rPr>
              <w:t xml:space="preserve">obowiązuje od dnia </w:t>
            </w:r>
            <w:sdt>
              <w:sdtPr>
                <w:rPr>
                  <w:rStyle w:val="Styl3"/>
                </w:rPr>
                <w:id w:val="1107311836"/>
                <w:date w:fullDate="2019-08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C7572C" w:rsidRPr="007F12D8">
                  <w:rPr>
                    <w:rStyle w:val="Styl3"/>
                  </w:rPr>
                  <w:t>2019-08-01</w:t>
                </w:r>
              </w:sdtContent>
            </w:sdt>
          </w:p>
        </w:tc>
      </w:tr>
      <w:tr w:rsidR="006D707F" w:rsidRPr="00F70BD8" w:rsidTr="006D707F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75" w:rsidRPr="001C4375" w:rsidRDefault="001C4375" w:rsidP="0005347D">
            <w:pPr>
              <w:tabs>
                <w:tab w:val="num" w:pos="0"/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1C4375">
              <w:rPr>
                <w:rFonts w:ascii="Arial" w:hAnsi="Arial" w:cs="Arial"/>
                <w:b/>
                <w:sz w:val="24"/>
                <w:lang w:eastAsia="en-US"/>
              </w:rPr>
              <w:t>Wydawanie decyzji o środowiskowych uwarunkowaniach</w:t>
            </w:r>
          </w:p>
          <w:p w:rsidR="006D707F" w:rsidRPr="00F70BD8" w:rsidRDefault="006D707F" w:rsidP="006D70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F70BD8" w:rsidRDefault="006D707F" w:rsidP="0005347D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13829"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="0005347D">
              <w:rPr>
                <w:rFonts w:cs="Arial"/>
                <w:sz w:val="22"/>
                <w:szCs w:val="22"/>
              </w:rPr>
              <w:t xml:space="preserve"> </w:t>
            </w:r>
            <w:r w:rsidR="0005347D">
              <w:rPr>
                <w:rFonts w:cs="Arial"/>
                <w:b/>
                <w:sz w:val="22"/>
                <w:szCs w:val="22"/>
              </w:rPr>
              <w:t>4</w:t>
            </w:r>
          </w:p>
        </w:tc>
      </w:tr>
    </w:tbl>
    <w:p w:rsidR="006D707F" w:rsidRDefault="006D707F" w:rsidP="006D707F">
      <w:pPr>
        <w:ind w:left="6"/>
        <w:rPr>
          <w:rFonts w:ascii="Arial" w:hAnsi="Arial" w:cs="Arial"/>
          <w:szCs w:val="22"/>
        </w:rPr>
      </w:pPr>
    </w:p>
    <w:p w:rsidR="006D707F" w:rsidRPr="006B1C68" w:rsidRDefault="006D707F" w:rsidP="006D707F">
      <w:pPr>
        <w:ind w:left="6"/>
        <w:rPr>
          <w:rFonts w:ascii="Arial" w:hAnsi="Arial" w:cs="Arial"/>
          <w:sz w:val="20"/>
          <w:szCs w:val="20"/>
        </w:rPr>
      </w:pPr>
    </w:p>
    <w:p w:rsidR="003D5C2C" w:rsidRPr="006B1C68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 w:val="20"/>
          <w:szCs w:val="20"/>
        </w:rPr>
      </w:pPr>
      <w:r w:rsidRPr="006B1C68">
        <w:rPr>
          <w:rFonts w:ascii="Arial" w:hAnsi="Arial" w:cs="Arial"/>
          <w:b/>
          <w:sz w:val="20"/>
          <w:szCs w:val="20"/>
        </w:rPr>
        <w:t>Podstawa prawna</w:t>
      </w:r>
    </w:p>
    <w:p w:rsidR="0005347D" w:rsidRPr="006B1C68" w:rsidRDefault="0005347D" w:rsidP="009F68A6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num" w:pos="144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6B1C68">
        <w:rPr>
          <w:rFonts w:ascii="Arial" w:hAnsi="Arial" w:cs="Arial"/>
          <w:sz w:val="20"/>
          <w:szCs w:val="20"/>
          <w:lang w:val="pl-PL"/>
        </w:rPr>
        <w:t>Ustawa z dnia 3 października 2008 r. o udostępnianiu informacji o środowisku</w:t>
      </w:r>
      <w:r w:rsidR="009F68A6" w:rsidRPr="006B1C68">
        <w:rPr>
          <w:rFonts w:ascii="Arial" w:hAnsi="Arial" w:cs="Arial"/>
          <w:sz w:val="20"/>
          <w:szCs w:val="20"/>
          <w:lang w:val="pl-PL"/>
        </w:rPr>
        <w:br/>
      </w:r>
      <w:r w:rsidRPr="006B1C68">
        <w:rPr>
          <w:rFonts w:ascii="Arial" w:hAnsi="Arial" w:cs="Arial"/>
          <w:sz w:val="20"/>
          <w:szCs w:val="20"/>
          <w:lang w:val="pl-PL"/>
        </w:rPr>
        <w:t>i jego ochronie, udziale społeczeństwa w ochronie środowiska oraz o ocenach oddziaływania na środowisko</w:t>
      </w:r>
      <w:r w:rsidR="000E2561" w:rsidRPr="006B1C68">
        <w:rPr>
          <w:rFonts w:ascii="Arial" w:hAnsi="Arial" w:cs="Arial"/>
          <w:sz w:val="20"/>
          <w:szCs w:val="20"/>
          <w:lang w:val="pl-PL"/>
        </w:rPr>
        <w:t>,</w:t>
      </w:r>
      <w:r w:rsidRPr="006B1C68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05347D" w:rsidRPr="006B1C68" w:rsidRDefault="0005347D" w:rsidP="009F68A6">
      <w:pPr>
        <w:pStyle w:val="Nagwek"/>
        <w:numPr>
          <w:ilvl w:val="0"/>
          <w:numId w:val="6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6B1C68">
        <w:rPr>
          <w:rFonts w:ascii="Arial" w:hAnsi="Arial" w:cs="Arial"/>
          <w:sz w:val="20"/>
          <w:szCs w:val="20"/>
          <w:lang w:val="pl-PL"/>
        </w:rPr>
        <w:t xml:space="preserve">Rozporządzenie Rady Ministrów z dnia </w:t>
      </w:r>
      <w:r w:rsidR="000E2561" w:rsidRPr="002F0080">
        <w:rPr>
          <w:rFonts w:ascii="Arial" w:hAnsi="Arial" w:cs="Arial"/>
          <w:sz w:val="20"/>
          <w:szCs w:val="20"/>
          <w:lang w:val="pl-PL"/>
        </w:rPr>
        <w:t>10 września 2019</w:t>
      </w:r>
      <w:r w:rsidRPr="002F0080">
        <w:rPr>
          <w:rFonts w:ascii="Arial" w:hAnsi="Arial" w:cs="Arial"/>
          <w:sz w:val="20"/>
          <w:szCs w:val="20"/>
          <w:lang w:val="pl-PL"/>
        </w:rPr>
        <w:t xml:space="preserve"> r.</w:t>
      </w:r>
      <w:r w:rsidRPr="006B1C68">
        <w:rPr>
          <w:rFonts w:ascii="Arial" w:hAnsi="Arial" w:cs="Arial"/>
          <w:sz w:val="20"/>
          <w:szCs w:val="20"/>
          <w:lang w:val="pl-PL"/>
        </w:rPr>
        <w:t xml:space="preserve"> w sprawie przedsięwzięć mogących znacząco oddziaływać na środowisko</w:t>
      </w:r>
      <w:r w:rsidR="000E2561" w:rsidRPr="006B1C68">
        <w:rPr>
          <w:rFonts w:ascii="Arial" w:hAnsi="Arial" w:cs="Arial"/>
          <w:sz w:val="20"/>
          <w:szCs w:val="20"/>
          <w:lang w:val="pl-PL"/>
        </w:rPr>
        <w:t>,</w:t>
      </w:r>
      <w:r w:rsidRPr="006B1C68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05347D" w:rsidRPr="006B1C68" w:rsidRDefault="0005347D" w:rsidP="009F68A6">
      <w:pPr>
        <w:pStyle w:val="Nagwek"/>
        <w:numPr>
          <w:ilvl w:val="0"/>
          <w:numId w:val="6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6B1C68">
        <w:rPr>
          <w:rFonts w:ascii="Arial" w:hAnsi="Arial" w:cs="Arial"/>
          <w:sz w:val="20"/>
          <w:szCs w:val="20"/>
          <w:lang w:val="pl-PL"/>
        </w:rPr>
        <w:t>Ustawa z dnia 14 czerwca 1960 r. - Kodeks postępowania administracyjnego</w:t>
      </w:r>
      <w:r w:rsidR="000E2561" w:rsidRPr="006B1C68">
        <w:rPr>
          <w:rFonts w:ascii="Arial" w:hAnsi="Arial" w:cs="Arial"/>
          <w:sz w:val="20"/>
          <w:szCs w:val="20"/>
          <w:lang w:val="pl-PL"/>
        </w:rPr>
        <w:t>,</w:t>
      </w:r>
      <w:r w:rsidRPr="006B1C68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05347D" w:rsidRPr="006B1C68" w:rsidRDefault="0005347D" w:rsidP="009F68A6">
      <w:pPr>
        <w:pStyle w:val="Nagwek"/>
        <w:numPr>
          <w:ilvl w:val="0"/>
          <w:numId w:val="6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6B1C68">
        <w:rPr>
          <w:rFonts w:ascii="Arial" w:hAnsi="Arial" w:cs="Arial"/>
          <w:sz w:val="20"/>
          <w:szCs w:val="20"/>
          <w:lang w:val="pl-PL"/>
        </w:rPr>
        <w:t>Ustawa z dnia 16 listopada 2006 r. o opłacie skarbowej</w:t>
      </w:r>
      <w:r w:rsidR="000E2561" w:rsidRPr="006B1C68">
        <w:rPr>
          <w:rFonts w:ascii="Arial" w:hAnsi="Arial" w:cs="Arial"/>
          <w:sz w:val="20"/>
          <w:szCs w:val="20"/>
          <w:lang w:val="pl-PL"/>
        </w:rPr>
        <w:t>.</w:t>
      </w:r>
    </w:p>
    <w:p w:rsidR="003D5C2C" w:rsidRPr="006B1C68" w:rsidRDefault="003D5C2C" w:rsidP="000F0D3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3D5C2C" w:rsidRPr="006B1C68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6B1C68">
        <w:rPr>
          <w:rFonts w:ascii="Arial" w:hAnsi="Arial" w:cs="Arial"/>
          <w:b/>
          <w:sz w:val="20"/>
          <w:szCs w:val="20"/>
        </w:rPr>
        <w:t>Miejsce załatwienia sprawy</w:t>
      </w:r>
    </w:p>
    <w:p w:rsidR="003D5C2C" w:rsidRPr="006B1C68" w:rsidRDefault="003D5C2C" w:rsidP="003D5C2C">
      <w:pPr>
        <w:rPr>
          <w:rFonts w:ascii="Arial" w:hAnsi="Arial" w:cs="Arial"/>
          <w:sz w:val="20"/>
          <w:szCs w:val="20"/>
        </w:rPr>
      </w:pPr>
    </w:p>
    <w:p w:rsidR="0005347D" w:rsidRPr="006B1C68" w:rsidRDefault="0005347D" w:rsidP="0005347D">
      <w:pPr>
        <w:numPr>
          <w:ilvl w:val="0"/>
          <w:numId w:val="7"/>
        </w:numPr>
        <w:ind w:left="357" w:hanging="357"/>
        <w:jc w:val="left"/>
        <w:rPr>
          <w:rFonts w:ascii="Arial" w:hAnsi="Arial" w:cs="Arial"/>
          <w:i/>
          <w:sz w:val="20"/>
          <w:szCs w:val="20"/>
          <w:lang w:eastAsia="en-US"/>
        </w:rPr>
      </w:pPr>
      <w:r w:rsidRPr="006B1C68">
        <w:rPr>
          <w:rFonts w:ascii="Arial" w:hAnsi="Arial" w:cs="Arial"/>
          <w:i/>
          <w:sz w:val="20"/>
          <w:szCs w:val="20"/>
          <w:lang w:eastAsia="en-US"/>
        </w:rPr>
        <w:t>Wydział</w:t>
      </w:r>
    </w:p>
    <w:p w:rsidR="0005347D" w:rsidRPr="006B1C68" w:rsidRDefault="0005347D" w:rsidP="0005347D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Wydział Gospodarki Komunalnej i Środowiska</w:t>
      </w:r>
    </w:p>
    <w:p w:rsidR="0005347D" w:rsidRPr="006B1C68" w:rsidRDefault="0005347D" w:rsidP="0005347D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eastAsia="en-US"/>
        </w:rPr>
      </w:pPr>
    </w:p>
    <w:p w:rsidR="0005347D" w:rsidRPr="006B1C68" w:rsidRDefault="0005347D" w:rsidP="0005347D">
      <w:pPr>
        <w:numPr>
          <w:ilvl w:val="0"/>
          <w:numId w:val="7"/>
        </w:numPr>
        <w:ind w:left="357" w:hanging="357"/>
        <w:jc w:val="left"/>
        <w:rPr>
          <w:rFonts w:ascii="Arial" w:hAnsi="Arial" w:cs="Arial"/>
          <w:i/>
          <w:sz w:val="20"/>
          <w:szCs w:val="20"/>
          <w:lang w:eastAsia="en-US"/>
        </w:rPr>
      </w:pPr>
      <w:r w:rsidRPr="006B1C68">
        <w:rPr>
          <w:rFonts w:ascii="Arial" w:hAnsi="Arial" w:cs="Arial"/>
          <w:i/>
          <w:sz w:val="20"/>
          <w:szCs w:val="20"/>
          <w:lang w:eastAsia="en-US"/>
        </w:rPr>
        <w:t>Referat</w:t>
      </w:r>
    </w:p>
    <w:p w:rsidR="0005347D" w:rsidRPr="006B1C68" w:rsidRDefault="0005347D" w:rsidP="0005347D">
      <w:pPr>
        <w:tabs>
          <w:tab w:val="num" w:pos="0"/>
          <w:tab w:val="left" w:pos="360"/>
        </w:tabs>
        <w:rPr>
          <w:rFonts w:ascii="Arial" w:hAnsi="Arial" w:cs="Arial"/>
          <w:color w:val="000000"/>
          <w:sz w:val="20"/>
          <w:szCs w:val="20"/>
          <w:lang w:eastAsia="en-US"/>
        </w:rPr>
      </w:pP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>Referat Środowiska</w:t>
      </w:r>
      <w:r w:rsidR="003E75E7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 xml:space="preserve"> Gospodarki Wodnej</w:t>
      </w:r>
      <w:r w:rsidR="003E75E7">
        <w:rPr>
          <w:rFonts w:ascii="Arial" w:hAnsi="Arial" w:cs="Arial"/>
          <w:color w:val="000000"/>
          <w:sz w:val="20"/>
          <w:szCs w:val="20"/>
          <w:lang w:eastAsia="en-US"/>
        </w:rPr>
        <w:t>, Geologii i Hałasu</w:t>
      </w: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05347D" w:rsidRPr="006B1C68" w:rsidRDefault="0005347D" w:rsidP="0005347D">
      <w:pPr>
        <w:tabs>
          <w:tab w:val="num" w:pos="0"/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</w:p>
    <w:p w:rsidR="0005347D" w:rsidRPr="006B1C68" w:rsidRDefault="0005347D" w:rsidP="0005347D">
      <w:pPr>
        <w:numPr>
          <w:ilvl w:val="0"/>
          <w:numId w:val="7"/>
        </w:numPr>
        <w:ind w:left="357" w:hanging="357"/>
        <w:jc w:val="left"/>
        <w:rPr>
          <w:rFonts w:ascii="Arial" w:hAnsi="Arial" w:cs="Arial"/>
          <w:i/>
          <w:sz w:val="20"/>
          <w:szCs w:val="20"/>
          <w:lang w:eastAsia="en-US"/>
        </w:rPr>
      </w:pPr>
      <w:r w:rsidRPr="006B1C68">
        <w:rPr>
          <w:rFonts w:ascii="Arial" w:hAnsi="Arial" w:cs="Arial"/>
          <w:i/>
          <w:sz w:val="20"/>
          <w:szCs w:val="20"/>
          <w:lang w:eastAsia="en-US"/>
        </w:rPr>
        <w:t>Osoba odpowiedzialna za załatwienie sprawy</w:t>
      </w:r>
    </w:p>
    <w:p w:rsidR="0055130F" w:rsidRDefault="005F3ACB" w:rsidP="0005347D">
      <w:pPr>
        <w:rPr>
          <w:rFonts w:ascii="Arial" w:hAnsi="Arial" w:cs="Arial"/>
          <w:sz w:val="20"/>
          <w:szCs w:val="20"/>
          <w:lang w:eastAsia="en-US"/>
        </w:rPr>
      </w:pPr>
      <w:r w:rsidRPr="00B3616F">
        <w:rPr>
          <w:rFonts w:ascii="Arial" w:hAnsi="Arial" w:cs="Arial"/>
          <w:sz w:val="20"/>
          <w:szCs w:val="20"/>
          <w:lang w:eastAsia="en-US"/>
        </w:rPr>
        <w:t xml:space="preserve">Monika Merkun </w:t>
      </w:r>
      <w:r w:rsidR="0055130F">
        <w:rPr>
          <w:rFonts w:ascii="Arial" w:hAnsi="Arial" w:cs="Arial"/>
          <w:sz w:val="20"/>
          <w:szCs w:val="20"/>
          <w:lang w:eastAsia="en-US"/>
        </w:rPr>
        <w:t>–</w:t>
      </w:r>
      <w:r w:rsidR="0005347D" w:rsidRPr="00B3616F">
        <w:rPr>
          <w:rFonts w:ascii="Arial" w:hAnsi="Arial" w:cs="Arial"/>
          <w:sz w:val="20"/>
          <w:szCs w:val="20"/>
          <w:lang w:eastAsia="en-US"/>
        </w:rPr>
        <w:t xml:space="preserve"> Kierownik</w:t>
      </w:r>
    </w:p>
    <w:p w:rsidR="00F25C8E" w:rsidRPr="00B3616F" w:rsidRDefault="00F25C8E" w:rsidP="0005347D">
      <w:pPr>
        <w:tabs>
          <w:tab w:val="num" w:pos="0"/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  <w:r w:rsidRPr="00B3616F">
        <w:rPr>
          <w:rFonts w:ascii="Arial" w:hAnsi="Arial" w:cs="Arial"/>
          <w:sz w:val="20"/>
          <w:szCs w:val="20"/>
          <w:lang w:eastAsia="en-US"/>
        </w:rPr>
        <w:t xml:space="preserve">Małgorzata Sikorska – Proboszcz – </w:t>
      </w:r>
      <w:r w:rsidR="003E75E7">
        <w:rPr>
          <w:rFonts w:ascii="Arial" w:hAnsi="Arial" w:cs="Arial"/>
          <w:sz w:val="20"/>
          <w:szCs w:val="20"/>
          <w:lang w:eastAsia="en-US"/>
        </w:rPr>
        <w:t>Główny specjalista</w:t>
      </w:r>
      <w:r w:rsidRPr="00B3616F">
        <w:rPr>
          <w:rFonts w:ascii="Arial" w:hAnsi="Arial" w:cs="Arial"/>
          <w:sz w:val="20"/>
          <w:szCs w:val="20"/>
          <w:lang w:eastAsia="en-US"/>
        </w:rPr>
        <w:t>,</w:t>
      </w:r>
    </w:p>
    <w:p w:rsidR="0037565A" w:rsidRPr="00B3616F" w:rsidRDefault="003E75E7" w:rsidP="0005347D">
      <w:pPr>
        <w:tabs>
          <w:tab w:val="num" w:pos="0"/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Alicja Nowakowska</w:t>
      </w:r>
      <w:r w:rsidR="0037565A" w:rsidRPr="00B3616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01234">
        <w:rPr>
          <w:rFonts w:ascii="Arial" w:hAnsi="Arial" w:cs="Arial"/>
          <w:sz w:val="20"/>
          <w:szCs w:val="20"/>
          <w:lang w:eastAsia="en-US"/>
        </w:rPr>
        <w:t>–</w:t>
      </w:r>
      <w:r w:rsidR="0037565A" w:rsidRPr="00B3616F">
        <w:rPr>
          <w:rFonts w:ascii="Arial" w:hAnsi="Arial" w:cs="Arial"/>
          <w:sz w:val="20"/>
          <w:szCs w:val="20"/>
          <w:lang w:eastAsia="en-US"/>
        </w:rPr>
        <w:t xml:space="preserve"> Główny specjalista.</w:t>
      </w:r>
    </w:p>
    <w:p w:rsidR="005F3ACB" w:rsidRPr="00B3616F" w:rsidRDefault="005F3ACB" w:rsidP="0005347D">
      <w:pPr>
        <w:tabs>
          <w:tab w:val="num" w:pos="0"/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  <w:r w:rsidRPr="00B3616F">
        <w:rPr>
          <w:rFonts w:ascii="Arial" w:hAnsi="Arial" w:cs="Arial"/>
          <w:sz w:val="20"/>
          <w:szCs w:val="20"/>
          <w:lang w:eastAsia="en-US"/>
        </w:rPr>
        <w:t>Mirosława Micek -</w:t>
      </w:r>
      <w:r w:rsidR="0005347D" w:rsidRPr="00B3616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F0D37" w:rsidRPr="00B3616F">
        <w:rPr>
          <w:rFonts w:ascii="Arial" w:hAnsi="Arial" w:cs="Arial"/>
          <w:sz w:val="20"/>
          <w:szCs w:val="20"/>
          <w:lang w:eastAsia="en-US"/>
        </w:rPr>
        <w:t xml:space="preserve">Inspektor, </w:t>
      </w:r>
    </w:p>
    <w:p w:rsidR="0005347D" w:rsidRPr="00562984" w:rsidRDefault="0005347D" w:rsidP="0005347D">
      <w:pPr>
        <w:tabs>
          <w:tab w:val="num" w:pos="0"/>
          <w:tab w:val="left" w:pos="360"/>
        </w:tabs>
        <w:rPr>
          <w:rFonts w:ascii="Arial" w:hAnsi="Arial" w:cs="Arial"/>
          <w:sz w:val="20"/>
          <w:szCs w:val="20"/>
          <w:highlight w:val="yellow"/>
          <w:lang w:eastAsia="en-US"/>
        </w:rPr>
      </w:pPr>
    </w:p>
    <w:p w:rsidR="0005347D" w:rsidRPr="00B3616F" w:rsidRDefault="0005347D" w:rsidP="0005347D">
      <w:pPr>
        <w:numPr>
          <w:ilvl w:val="0"/>
          <w:numId w:val="7"/>
        </w:numPr>
        <w:ind w:left="357" w:hanging="357"/>
        <w:jc w:val="left"/>
        <w:rPr>
          <w:rFonts w:ascii="Arial" w:hAnsi="Arial" w:cs="Arial"/>
          <w:i/>
          <w:sz w:val="20"/>
          <w:szCs w:val="20"/>
          <w:lang w:eastAsia="en-US"/>
        </w:rPr>
      </w:pPr>
      <w:r w:rsidRPr="00B3616F">
        <w:rPr>
          <w:rFonts w:ascii="Arial" w:hAnsi="Arial" w:cs="Arial"/>
          <w:i/>
          <w:sz w:val="20"/>
          <w:szCs w:val="20"/>
          <w:lang w:eastAsia="en-US"/>
        </w:rPr>
        <w:t>Lokalizacja/Nr pokoju</w:t>
      </w:r>
    </w:p>
    <w:p w:rsidR="0005347D" w:rsidRPr="003E75E7" w:rsidRDefault="0005347D" w:rsidP="0005347D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eastAsia="en-US"/>
        </w:rPr>
      </w:pPr>
      <w:r w:rsidRPr="00B3616F">
        <w:rPr>
          <w:rFonts w:ascii="Arial" w:hAnsi="Arial" w:cs="Arial"/>
          <w:sz w:val="20"/>
          <w:szCs w:val="20"/>
          <w:lang w:eastAsia="en-US"/>
        </w:rPr>
        <w:t>25-659 Kielce, ul. Strycharska 6, pokój nr</w:t>
      </w:r>
      <w:r w:rsidR="00F25C8E" w:rsidRPr="00B3616F">
        <w:rPr>
          <w:rFonts w:ascii="Arial" w:hAnsi="Arial" w:cs="Arial"/>
          <w:color w:val="000000"/>
          <w:sz w:val="20"/>
          <w:szCs w:val="20"/>
          <w:lang w:eastAsia="en-US"/>
        </w:rPr>
        <w:t>: 304,</w:t>
      </w:r>
      <w:r w:rsidR="00847C3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F25C8E" w:rsidRPr="00B3616F">
        <w:rPr>
          <w:rFonts w:ascii="Arial" w:hAnsi="Arial" w:cs="Arial"/>
          <w:color w:val="000000"/>
          <w:sz w:val="20"/>
          <w:szCs w:val="20"/>
          <w:lang w:eastAsia="en-US"/>
        </w:rPr>
        <w:t>309,</w:t>
      </w:r>
      <w:r w:rsidR="003E75E7">
        <w:rPr>
          <w:rFonts w:ascii="Arial" w:hAnsi="Arial" w:cs="Arial"/>
          <w:color w:val="000000"/>
          <w:sz w:val="20"/>
          <w:szCs w:val="20"/>
          <w:lang w:eastAsia="en-US"/>
        </w:rPr>
        <w:t xml:space="preserve"> 314</w:t>
      </w:r>
      <w:r w:rsidRPr="00B3616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05347D" w:rsidRPr="00F417D7" w:rsidRDefault="0005347D" w:rsidP="0005347D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highlight w:val="yellow"/>
          <w:lang w:eastAsia="en-US"/>
        </w:rPr>
      </w:pPr>
    </w:p>
    <w:p w:rsidR="0005347D" w:rsidRPr="006B1C68" w:rsidRDefault="0005347D" w:rsidP="0005347D">
      <w:pPr>
        <w:numPr>
          <w:ilvl w:val="0"/>
          <w:numId w:val="7"/>
        </w:numPr>
        <w:ind w:left="357" w:hanging="357"/>
        <w:jc w:val="left"/>
        <w:rPr>
          <w:rFonts w:ascii="Arial" w:hAnsi="Arial" w:cs="Arial"/>
          <w:i/>
          <w:sz w:val="20"/>
          <w:szCs w:val="20"/>
          <w:lang w:eastAsia="en-US"/>
        </w:rPr>
      </w:pPr>
      <w:r w:rsidRPr="006B1C68">
        <w:rPr>
          <w:rFonts w:ascii="Arial" w:hAnsi="Arial" w:cs="Arial"/>
          <w:i/>
          <w:sz w:val="20"/>
          <w:szCs w:val="20"/>
          <w:lang w:eastAsia="en-US"/>
        </w:rPr>
        <w:t>Telefon</w:t>
      </w:r>
    </w:p>
    <w:p w:rsidR="0005347D" w:rsidRPr="006B1C68" w:rsidRDefault="0005347D" w:rsidP="0005347D">
      <w:pPr>
        <w:tabs>
          <w:tab w:val="num" w:pos="0"/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 xml:space="preserve">tel. (41) </w:t>
      </w:r>
      <w:r w:rsidR="00F25C8E" w:rsidRPr="006B1C68">
        <w:rPr>
          <w:rFonts w:ascii="Arial" w:hAnsi="Arial" w:cs="Arial"/>
          <w:sz w:val="20"/>
          <w:szCs w:val="20"/>
          <w:lang w:eastAsia="en-US"/>
        </w:rPr>
        <w:t>3676532</w:t>
      </w:r>
      <w:r w:rsidR="00F25C8E">
        <w:rPr>
          <w:rFonts w:ascii="Arial" w:hAnsi="Arial" w:cs="Arial"/>
          <w:sz w:val="20"/>
          <w:szCs w:val="20"/>
          <w:lang w:eastAsia="en-US"/>
        </w:rPr>
        <w:t>,</w:t>
      </w:r>
      <w:r w:rsidR="00930DA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B1C68">
        <w:rPr>
          <w:rFonts w:ascii="Arial" w:hAnsi="Arial" w:cs="Arial"/>
          <w:sz w:val="20"/>
          <w:szCs w:val="20"/>
          <w:lang w:eastAsia="en-US"/>
        </w:rPr>
        <w:t>3676663,</w:t>
      </w:r>
      <w:bookmarkStart w:id="0" w:name="_GoBack"/>
      <w:bookmarkEnd w:id="0"/>
      <w:r w:rsidRPr="006B1C6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23202" w:rsidRPr="006B1C68">
        <w:rPr>
          <w:rFonts w:ascii="Arial" w:hAnsi="Arial" w:cs="Arial"/>
          <w:sz w:val="20"/>
          <w:szCs w:val="20"/>
          <w:lang w:eastAsia="en-US"/>
        </w:rPr>
        <w:t>3676839</w:t>
      </w:r>
    </w:p>
    <w:p w:rsidR="0005347D" w:rsidRPr="006B1C68" w:rsidRDefault="0005347D" w:rsidP="0005347D">
      <w:pPr>
        <w:tabs>
          <w:tab w:val="num" w:pos="0"/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</w:p>
    <w:p w:rsidR="0005347D" w:rsidRPr="006B1C68" w:rsidRDefault="0005347D" w:rsidP="001F1F0B">
      <w:pPr>
        <w:numPr>
          <w:ilvl w:val="0"/>
          <w:numId w:val="7"/>
        </w:numPr>
        <w:tabs>
          <w:tab w:val="clear" w:pos="1440"/>
          <w:tab w:val="num" w:pos="426"/>
        </w:tabs>
        <w:ind w:hanging="1440"/>
        <w:jc w:val="left"/>
        <w:rPr>
          <w:rFonts w:ascii="Arial" w:hAnsi="Arial" w:cs="Arial"/>
          <w:i/>
          <w:sz w:val="20"/>
          <w:szCs w:val="20"/>
          <w:lang w:eastAsia="en-US"/>
        </w:rPr>
      </w:pPr>
      <w:r w:rsidRPr="006B1C68">
        <w:rPr>
          <w:rFonts w:ascii="Arial" w:hAnsi="Arial" w:cs="Arial"/>
          <w:i/>
          <w:sz w:val="20"/>
          <w:szCs w:val="20"/>
          <w:lang w:eastAsia="en-US"/>
        </w:rPr>
        <w:t>E-mail</w:t>
      </w:r>
    </w:p>
    <w:p w:rsidR="0005347D" w:rsidRPr="00087678" w:rsidRDefault="0005347D" w:rsidP="0005347D">
      <w:pPr>
        <w:rPr>
          <w:rFonts w:ascii="Arial" w:hAnsi="Arial" w:cs="Arial"/>
          <w:sz w:val="20"/>
          <w:szCs w:val="20"/>
          <w:u w:val="single"/>
          <w:lang w:eastAsia="en-US"/>
        </w:rPr>
      </w:pPr>
      <w:r w:rsidRPr="00087678">
        <w:rPr>
          <w:rFonts w:ascii="Arial" w:hAnsi="Arial" w:cs="Arial"/>
          <w:sz w:val="20"/>
          <w:szCs w:val="20"/>
          <w:u w:val="single"/>
          <w:lang w:eastAsia="en-US"/>
        </w:rPr>
        <w:t>monika.merkun@um.kielce.pl</w:t>
      </w:r>
    </w:p>
    <w:p w:rsidR="00562984" w:rsidRPr="00087678" w:rsidRDefault="00B85080" w:rsidP="00562984">
      <w:pPr>
        <w:tabs>
          <w:tab w:val="num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  <w:lang w:eastAsia="en-US"/>
        </w:rPr>
      </w:pPr>
      <w:hyperlink r:id="rId8" w:history="1">
        <w:r w:rsidR="00562984" w:rsidRPr="00087678">
          <w:rPr>
            <w:rFonts w:ascii="Arial" w:hAnsi="Arial" w:cs="Arial"/>
            <w:color w:val="000000"/>
            <w:sz w:val="20"/>
            <w:szCs w:val="20"/>
            <w:u w:val="single"/>
            <w:lang w:eastAsia="en-US"/>
          </w:rPr>
          <w:t>malgorzata.sikorska@um.kielce.pl</w:t>
        </w:r>
      </w:hyperlink>
    </w:p>
    <w:p w:rsidR="00957887" w:rsidRPr="00087678" w:rsidRDefault="00087678" w:rsidP="00562984">
      <w:pPr>
        <w:tabs>
          <w:tab w:val="num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  <w:lang w:eastAsia="en-US"/>
        </w:rPr>
      </w:pPr>
      <w:r w:rsidRPr="00087678">
        <w:rPr>
          <w:rFonts w:ascii="Arial" w:hAnsi="Arial" w:cs="Arial"/>
          <w:color w:val="000000"/>
          <w:sz w:val="20"/>
          <w:szCs w:val="20"/>
          <w:u w:val="single"/>
          <w:lang w:eastAsia="en-US"/>
        </w:rPr>
        <w:t>alicja.nowakowska@um.kielce.pl</w:t>
      </w:r>
    </w:p>
    <w:p w:rsidR="0005347D" w:rsidRPr="00087678" w:rsidRDefault="00B85080" w:rsidP="0005347D">
      <w:pPr>
        <w:tabs>
          <w:tab w:val="num" w:pos="0"/>
          <w:tab w:val="left" w:pos="360"/>
        </w:tabs>
        <w:rPr>
          <w:rFonts w:ascii="Arial" w:hAnsi="Arial" w:cs="Arial"/>
          <w:color w:val="000000"/>
          <w:sz w:val="20"/>
          <w:szCs w:val="20"/>
          <w:lang w:eastAsia="en-US"/>
        </w:rPr>
      </w:pPr>
      <w:hyperlink r:id="rId9" w:history="1">
        <w:r w:rsidR="0005347D" w:rsidRPr="00087678">
          <w:rPr>
            <w:rFonts w:ascii="Arial" w:hAnsi="Arial" w:cs="Arial"/>
            <w:color w:val="000000"/>
            <w:sz w:val="20"/>
            <w:szCs w:val="20"/>
            <w:u w:val="single"/>
            <w:lang w:eastAsia="en-US"/>
          </w:rPr>
          <w:t>miroslawa.micek@um.kielce.pl</w:t>
        </w:r>
      </w:hyperlink>
    </w:p>
    <w:p w:rsidR="0005347D" w:rsidRPr="006B1C68" w:rsidRDefault="0005347D" w:rsidP="0005347D">
      <w:pPr>
        <w:tabs>
          <w:tab w:val="num" w:pos="0"/>
          <w:tab w:val="left" w:pos="360"/>
        </w:tabs>
        <w:rPr>
          <w:rFonts w:ascii="Arial" w:hAnsi="Arial" w:cs="Arial"/>
          <w:color w:val="0000FF"/>
          <w:sz w:val="20"/>
          <w:szCs w:val="20"/>
          <w:u w:val="single"/>
          <w:lang w:eastAsia="en-US"/>
        </w:rPr>
      </w:pPr>
    </w:p>
    <w:p w:rsidR="0005347D" w:rsidRPr="00087678" w:rsidRDefault="0005347D" w:rsidP="0005347D">
      <w:pPr>
        <w:numPr>
          <w:ilvl w:val="0"/>
          <w:numId w:val="8"/>
        </w:numPr>
        <w:tabs>
          <w:tab w:val="num" w:pos="0"/>
          <w:tab w:val="left" w:pos="360"/>
        </w:tabs>
        <w:ind w:hanging="720"/>
        <w:contextualSpacing/>
        <w:jc w:val="left"/>
        <w:rPr>
          <w:rFonts w:ascii="Arial" w:hAnsi="Arial" w:cs="Arial"/>
          <w:i/>
          <w:sz w:val="20"/>
          <w:szCs w:val="20"/>
          <w:lang w:eastAsia="en-US"/>
        </w:rPr>
      </w:pPr>
      <w:r w:rsidRPr="006B1C68">
        <w:rPr>
          <w:rFonts w:ascii="Arial" w:hAnsi="Arial" w:cs="Arial"/>
          <w:i/>
          <w:sz w:val="20"/>
          <w:szCs w:val="20"/>
          <w:lang w:eastAsia="en-US"/>
        </w:rPr>
        <w:t>Godziny przyjęć</w:t>
      </w:r>
    </w:p>
    <w:p w:rsidR="0005347D" w:rsidRPr="006B1C68" w:rsidRDefault="0005347D" w:rsidP="0005347D">
      <w:pPr>
        <w:tabs>
          <w:tab w:val="num" w:pos="0"/>
          <w:tab w:val="left" w:pos="360"/>
        </w:tabs>
        <w:jc w:val="left"/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7:</w:t>
      </w:r>
      <w:r w:rsidR="00F4145A" w:rsidRPr="006B1C68">
        <w:rPr>
          <w:rFonts w:ascii="Arial" w:hAnsi="Arial" w:cs="Arial"/>
          <w:sz w:val="20"/>
          <w:szCs w:val="20"/>
          <w:lang w:eastAsia="en-US"/>
        </w:rPr>
        <w:t>3</w:t>
      </w:r>
      <w:r w:rsidRPr="006B1C68">
        <w:rPr>
          <w:rFonts w:ascii="Arial" w:hAnsi="Arial" w:cs="Arial"/>
          <w:sz w:val="20"/>
          <w:szCs w:val="20"/>
          <w:lang w:eastAsia="en-US"/>
        </w:rPr>
        <w:t>0 – 15:30 od poniedziałku do piątku</w:t>
      </w:r>
    </w:p>
    <w:p w:rsidR="003D5C2C" w:rsidRPr="006B1C68" w:rsidRDefault="003D5C2C" w:rsidP="003D5C2C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:rsidR="003D5C2C" w:rsidRPr="006B1C68" w:rsidRDefault="003D5C2C" w:rsidP="003D5C2C">
      <w:pPr>
        <w:rPr>
          <w:rFonts w:ascii="Arial" w:hAnsi="Arial" w:cs="Arial"/>
          <w:sz w:val="20"/>
          <w:szCs w:val="20"/>
        </w:rPr>
      </w:pPr>
    </w:p>
    <w:p w:rsidR="003D5C2C" w:rsidRPr="006B1C68" w:rsidRDefault="003D5C2C" w:rsidP="003D5C2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1C68">
        <w:rPr>
          <w:rFonts w:ascii="Arial" w:hAnsi="Arial" w:cs="Arial"/>
          <w:b/>
          <w:sz w:val="20"/>
          <w:szCs w:val="20"/>
        </w:rPr>
        <w:t>Wymagane dokumenty</w:t>
      </w:r>
    </w:p>
    <w:p w:rsidR="003D5C2C" w:rsidRPr="006B1C68" w:rsidRDefault="003D5C2C" w:rsidP="003D5C2C">
      <w:pPr>
        <w:ind w:left="360"/>
        <w:rPr>
          <w:rFonts w:ascii="Arial" w:hAnsi="Arial" w:cs="Arial"/>
          <w:b/>
          <w:sz w:val="20"/>
          <w:szCs w:val="20"/>
        </w:rPr>
      </w:pPr>
    </w:p>
    <w:p w:rsidR="0005347D" w:rsidRPr="006B1C68" w:rsidRDefault="0005347D" w:rsidP="0005347D">
      <w:pPr>
        <w:tabs>
          <w:tab w:val="num" w:pos="0"/>
          <w:tab w:val="left" w:pos="360"/>
        </w:tabs>
        <w:spacing w:after="120"/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b/>
          <w:sz w:val="20"/>
          <w:szCs w:val="20"/>
          <w:u w:val="single"/>
          <w:lang w:eastAsia="en-US"/>
        </w:rPr>
        <w:t>Wniosek</w:t>
      </w:r>
      <w:r w:rsidRPr="006B1C68">
        <w:rPr>
          <w:rFonts w:ascii="Arial" w:hAnsi="Arial" w:cs="Arial"/>
          <w:sz w:val="20"/>
          <w:szCs w:val="20"/>
          <w:lang w:eastAsia="en-US"/>
        </w:rPr>
        <w:t xml:space="preserve"> (wzór w załączniku nr 1 do Karty Mieszkańca) i następujące załączniki:</w:t>
      </w:r>
    </w:p>
    <w:p w:rsidR="00014343" w:rsidRPr="00C27CED" w:rsidRDefault="0005347D" w:rsidP="00014343">
      <w:pPr>
        <w:numPr>
          <w:ilvl w:val="1"/>
          <w:numId w:val="16"/>
        </w:numPr>
        <w:tabs>
          <w:tab w:val="num" w:pos="360"/>
        </w:tabs>
        <w:ind w:left="357" w:hanging="357"/>
        <w:rPr>
          <w:rFonts w:ascii="Arial" w:hAnsi="Arial" w:cs="Arial"/>
          <w:sz w:val="20"/>
          <w:szCs w:val="20"/>
        </w:rPr>
      </w:pPr>
      <w:r w:rsidRPr="00C27CED">
        <w:rPr>
          <w:rFonts w:ascii="Arial" w:hAnsi="Arial" w:cs="Arial"/>
          <w:b/>
          <w:sz w:val="20"/>
          <w:szCs w:val="20"/>
          <w:u w:val="single"/>
          <w:lang w:eastAsia="en-US"/>
        </w:rPr>
        <w:t>karta informacyjna przedsięwzięcia</w:t>
      </w:r>
      <w:r w:rsidRPr="00C27CE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C27CED">
        <w:rPr>
          <w:rFonts w:ascii="Arial" w:hAnsi="Arial" w:cs="Arial"/>
          <w:color w:val="000000"/>
          <w:sz w:val="20"/>
          <w:szCs w:val="20"/>
          <w:lang w:eastAsia="en-US"/>
        </w:rPr>
        <w:t>opracowana wg art. 62a</w:t>
      </w:r>
      <w:r w:rsidRPr="00C27CED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C27CED">
        <w:rPr>
          <w:rFonts w:ascii="Arial" w:hAnsi="Arial" w:cs="Arial"/>
          <w:color w:val="000000"/>
          <w:sz w:val="20"/>
          <w:szCs w:val="20"/>
          <w:lang w:eastAsia="en-US"/>
        </w:rPr>
        <w:t>ustawy</w:t>
      </w:r>
      <w:r w:rsidRPr="00C27CED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</w:t>
      </w:r>
      <w:r w:rsidRPr="00C27CED">
        <w:rPr>
          <w:rFonts w:ascii="Arial" w:hAnsi="Arial" w:cs="Arial"/>
          <w:i/>
          <w:sz w:val="20"/>
          <w:szCs w:val="20"/>
          <w:lang w:eastAsia="en-US"/>
        </w:rPr>
        <w:t xml:space="preserve">o udostępnianiu informacji </w:t>
      </w:r>
      <w:r w:rsidR="000B4F36" w:rsidRPr="00C27CED">
        <w:rPr>
          <w:rFonts w:ascii="Arial" w:hAnsi="Arial" w:cs="Arial"/>
          <w:i/>
          <w:sz w:val="20"/>
          <w:szCs w:val="20"/>
          <w:lang w:eastAsia="en-US"/>
        </w:rPr>
        <w:br/>
      </w:r>
      <w:r w:rsidRPr="00C27CED">
        <w:rPr>
          <w:rFonts w:ascii="Arial" w:hAnsi="Arial" w:cs="Arial"/>
          <w:i/>
          <w:sz w:val="20"/>
          <w:szCs w:val="20"/>
          <w:lang w:eastAsia="en-US"/>
        </w:rPr>
        <w:t xml:space="preserve">o środowisku i jego ochronie, udziale społeczeństwa w ochronie środowiska oraz o ocenach oddziaływania na środowisko </w:t>
      </w:r>
      <w:r w:rsidRPr="00C27CED">
        <w:rPr>
          <w:rFonts w:ascii="Arial" w:hAnsi="Arial" w:cs="Arial"/>
          <w:sz w:val="20"/>
          <w:szCs w:val="20"/>
          <w:lang w:eastAsia="en-US"/>
        </w:rPr>
        <w:t>(</w:t>
      </w:r>
      <w:r w:rsidRPr="00C27CED">
        <w:rPr>
          <w:rFonts w:ascii="Arial" w:hAnsi="Arial" w:cs="Arial"/>
          <w:b/>
          <w:sz w:val="20"/>
          <w:szCs w:val="20"/>
          <w:lang w:eastAsia="en-US"/>
        </w:rPr>
        <w:t>wzór karty informacyjnej stanowi załącznik nr 2 do Karty Mieszkańca</w:t>
      </w:r>
      <w:r w:rsidRPr="00C27CED">
        <w:rPr>
          <w:rFonts w:ascii="Arial" w:hAnsi="Arial" w:cs="Arial"/>
          <w:sz w:val="20"/>
          <w:szCs w:val="20"/>
          <w:lang w:eastAsia="en-US"/>
        </w:rPr>
        <w:t>)</w:t>
      </w:r>
      <w:r w:rsidRPr="00C27CE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014343" w:rsidRPr="00C27CED">
        <w:rPr>
          <w:rFonts w:ascii="Arial" w:hAnsi="Arial" w:cs="Arial"/>
          <w:sz w:val="20"/>
          <w:szCs w:val="20"/>
        </w:rPr>
        <w:t>w 4 egzemplarzach wraz z zapisem</w:t>
      </w:r>
      <w:r w:rsidR="00BB07D9" w:rsidRPr="00C27CED">
        <w:rPr>
          <w:rFonts w:ascii="Arial" w:hAnsi="Arial" w:cs="Arial"/>
          <w:sz w:val="20"/>
          <w:szCs w:val="20"/>
        </w:rPr>
        <w:t xml:space="preserve"> </w:t>
      </w:r>
      <w:r w:rsidR="00014343" w:rsidRPr="00C27CED">
        <w:rPr>
          <w:rFonts w:ascii="Arial" w:hAnsi="Arial" w:cs="Arial"/>
          <w:sz w:val="20"/>
          <w:szCs w:val="20"/>
        </w:rPr>
        <w:t>w formie elektronicznej na informatycznych nośnikach danych - odpowiednio po jednym egzemplarzu dla organu prowadzącego postępowanie oraz każdego organu opiniującego i uzgadniającego; w przypadku, gdy przedsięwzięcie kwalifikuje się do instalacji, o których mowa w art. 201 ust. 1 ustawy z dnia 27 kwietnia 2001 r. - Prawo Ochrony Środowiska, w 5 egzemplarzach).</w:t>
      </w:r>
    </w:p>
    <w:p w:rsidR="0005347D" w:rsidRPr="006B1C68" w:rsidRDefault="0005347D" w:rsidP="00913923">
      <w:pPr>
        <w:tabs>
          <w:tab w:val="num" w:pos="502"/>
        </w:tabs>
        <w:ind w:left="357"/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b/>
          <w:sz w:val="20"/>
          <w:szCs w:val="20"/>
          <w:lang w:eastAsia="en-US"/>
        </w:rPr>
        <w:t xml:space="preserve">Kartę informacyjną przedkłada się </w:t>
      </w:r>
      <w:r w:rsidRPr="006B1C68">
        <w:rPr>
          <w:rFonts w:ascii="Arial" w:hAnsi="Arial" w:cs="Arial"/>
          <w:sz w:val="20"/>
          <w:szCs w:val="20"/>
          <w:lang w:eastAsia="en-US"/>
        </w:rPr>
        <w:t>w przypadku:</w:t>
      </w:r>
    </w:p>
    <w:p w:rsidR="0005347D" w:rsidRPr="00C27CED" w:rsidRDefault="0005347D" w:rsidP="009F68A6">
      <w:pPr>
        <w:numPr>
          <w:ilvl w:val="0"/>
          <w:numId w:val="10"/>
        </w:numPr>
        <w:ind w:left="709" w:hanging="283"/>
        <w:contextualSpacing/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b/>
          <w:sz w:val="20"/>
          <w:szCs w:val="20"/>
          <w:lang w:eastAsia="en-US"/>
        </w:rPr>
        <w:lastRenderedPageBreak/>
        <w:t xml:space="preserve">przedsięwzięć mogących </w:t>
      </w:r>
      <w:r w:rsidRPr="006B1C68">
        <w:rPr>
          <w:rFonts w:ascii="Arial" w:hAnsi="Arial" w:cs="Arial"/>
          <w:b/>
          <w:sz w:val="20"/>
          <w:szCs w:val="20"/>
          <w:u w:val="single"/>
          <w:lang w:eastAsia="en-US"/>
        </w:rPr>
        <w:t>potencjalnie</w:t>
      </w:r>
      <w:r w:rsidRPr="006B1C68">
        <w:rPr>
          <w:rFonts w:ascii="Arial" w:hAnsi="Arial" w:cs="Arial"/>
          <w:b/>
          <w:sz w:val="20"/>
          <w:szCs w:val="20"/>
          <w:lang w:eastAsia="en-US"/>
        </w:rPr>
        <w:t xml:space="preserve"> znacząco oddziaływać na środowisko</w:t>
      </w:r>
      <w:r w:rsidRPr="006B1C68">
        <w:rPr>
          <w:rFonts w:ascii="Arial" w:hAnsi="Arial" w:cs="Arial"/>
          <w:sz w:val="20"/>
          <w:szCs w:val="20"/>
          <w:lang w:eastAsia="en-US"/>
        </w:rPr>
        <w:t xml:space="preserve"> (wskazanych </w:t>
      </w:r>
      <w:r w:rsidRPr="00C27CED">
        <w:rPr>
          <w:rFonts w:ascii="Arial" w:hAnsi="Arial" w:cs="Arial"/>
          <w:sz w:val="20"/>
          <w:szCs w:val="20"/>
          <w:lang w:eastAsia="en-US"/>
        </w:rPr>
        <w:t xml:space="preserve">w § 3 </w:t>
      </w:r>
      <w:r w:rsidRPr="00C27CED">
        <w:rPr>
          <w:rFonts w:ascii="Arial" w:hAnsi="Arial" w:cs="Arial"/>
          <w:i/>
          <w:sz w:val="20"/>
          <w:szCs w:val="20"/>
          <w:lang w:eastAsia="en-US"/>
        </w:rPr>
        <w:t>rozporządzenia w sprawie przedsięwzięć mogących znacząco oddziaływać na środowisko</w:t>
      </w:r>
      <w:r w:rsidRPr="00C27CED">
        <w:rPr>
          <w:rFonts w:ascii="Arial" w:hAnsi="Arial" w:cs="Arial"/>
          <w:sz w:val="20"/>
          <w:szCs w:val="20"/>
          <w:lang w:eastAsia="en-US"/>
        </w:rPr>
        <w:t xml:space="preserve">) </w:t>
      </w:r>
    </w:p>
    <w:p w:rsidR="0005347D" w:rsidRPr="00BE2481" w:rsidRDefault="0005347D" w:rsidP="009F68A6">
      <w:pPr>
        <w:numPr>
          <w:ilvl w:val="0"/>
          <w:numId w:val="10"/>
        </w:numPr>
        <w:spacing w:after="120"/>
        <w:ind w:left="709" w:hanging="284"/>
        <w:contextualSpacing/>
        <w:rPr>
          <w:rFonts w:ascii="Arial" w:hAnsi="Arial" w:cs="Arial"/>
          <w:i/>
          <w:sz w:val="20"/>
          <w:szCs w:val="20"/>
          <w:lang w:eastAsia="en-US"/>
        </w:rPr>
      </w:pPr>
      <w:r w:rsidRPr="00BE2481">
        <w:rPr>
          <w:rFonts w:ascii="Arial" w:hAnsi="Arial" w:cs="Arial"/>
          <w:sz w:val="20"/>
          <w:szCs w:val="20"/>
          <w:lang w:eastAsia="en-US"/>
        </w:rPr>
        <w:t>lub</w:t>
      </w:r>
      <w:r w:rsidRPr="00C27CE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27CED">
        <w:rPr>
          <w:rFonts w:ascii="Arial" w:hAnsi="Arial" w:cs="Arial"/>
          <w:b/>
          <w:sz w:val="20"/>
          <w:szCs w:val="20"/>
          <w:lang w:eastAsia="en-US"/>
        </w:rPr>
        <w:t xml:space="preserve">przedsięwzięć mogących </w:t>
      </w:r>
      <w:r w:rsidRPr="00C27CED">
        <w:rPr>
          <w:rFonts w:ascii="Arial" w:hAnsi="Arial" w:cs="Arial"/>
          <w:b/>
          <w:sz w:val="20"/>
          <w:szCs w:val="20"/>
          <w:u w:val="single"/>
          <w:lang w:eastAsia="en-US"/>
        </w:rPr>
        <w:t>zawsze</w:t>
      </w:r>
      <w:r w:rsidRPr="00C27CED">
        <w:rPr>
          <w:rFonts w:ascii="Arial" w:hAnsi="Arial" w:cs="Arial"/>
          <w:b/>
          <w:sz w:val="20"/>
          <w:szCs w:val="20"/>
          <w:lang w:eastAsia="en-US"/>
        </w:rPr>
        <w:t xml:space="preserve"> znacząco oddziaływać na środowisko </w:t>
      </w:r>
      <w:r w:rsidRPr="00C27CED">
        <w:rPr>
          <w:rFonts w:ascii="Arial" w:hAnsi="Arial" w:cs="Arial"/>
          <w:sz w:val="20"/>
          <w:szCs w:val="20"/>
          <w:lang w:eastAsia="en-US"/>
        </w:rPr>
        <w:t xml:space="preserve">(wskazanych w § 2 </w:t>
      </w:r>
      <w:r w:rsidRPr="00C27CED">
        <w:rPr>
          <w:rFonts w:ascii="Arial" w:hAnsi="Arial" w:cs="Arial"/>
          <w:i/>
          <w:sz w:val="20"/>
          <w:szCs w:val="20"/>
          <w:lang w:eastAsia="en-US"/>
        </w:rPr>
        <w:t>rozporządzenia w sprawie przedsięwzięć mogących znacząco oddziaływać na środowisko</w:t>
      </w:r>
      <w:r w:rsidRPr="00C27CED">
        <w:rPr>
          <w:rFonts w:ascii="Arial" w:hAnsi="Arial" w:cs="Arial"/>
          <w:sz w:val="20"/>
          <w:szCs w:val="20"/>
          <w:lang w:eastAsia="en-US"/>
        </w:rPr>
        <w:t xml:space="preserve">), gdy wnioskodawca składa </w:t>
      </w:r>
      <w:r w:rsidRPr="00C27CED">
        <w:rPr>
          <w:rFonts w:ascii="Arial" w:hAnsi="Arial" w:cs="Arial"/>
          <w:b/>
          <w:sz w:val="20"/>
          <w:szCs w:val="20"/>
          <w:lang w:eastAsia="en-US"/>
        </w:rPr>
        <w:t>równocześnie wniosek o ustalenie zakresu raportu o oddziaływaniu na środowisko</w:t>
      </w:r>
      <w:r w:rsidRPr="00C27CED">
        <w:rPr>
          <w:rFonts w:ascii="Arial" w:hAnsi="Arial" w:cs="Arial"/>
          <w:sz w:val="20"/>
          <w:szCs w:val="20"/>
          <w:lang w:eastAsia="en-US"/>
        </w:rPr>
        <w:t xml:space="preserve"> w trybie art. 69 </w:t>
      </w:r>
      <w:r w:rsidRPr="00C27CED">
        <w:rPr>
          <w:rFonts w:ascii="Arial" w:hAnsi="Arial" w:cs="Arial"/>
          <w:i/>
          <w:sz w:val="20"/>
          <w:szCs w:val="20"/>
          <w:lang w:eastAsia="en-US"/>
        </w:rPr>
        <w:t>ustawy o udostępnianiu informacji</w:t>
      </w:r>
      <w:r w:rsidR="009F68A6" w:rsidRPr="00C27CED">
        <w:rPr>
          <w:rFonts w:ascii="Arial" w:hAnsi="Arial" w:cs="Arial"/>
          <w:i/>
          <w:sz w:val="20"/>
          <w:szCs w:val="20"/>
          <w:lang w:eastAsia="en-US"/>
        </w:rPr>
        <w:br/>
      </w:r>
      <w:r w:rsidRPr="00BE2481">
        <w:rPr>
          <w:rFonts w:ascii="Arial" w:hAnsi="Arial" w:cs="Arial"/>
          <w:i/>
          <w:sz w:val="20"/>
          <w:szCs w:val="20"/>
          <w:lang w:eastAsia="en-US"/>
        </w:rPr>
        <w:t>o środowisku i jego ochronie, udziale społeczeństwa w ochronie środowiska oraz o ocenach oddziaływania na środowisko;</w:t>
      </w:r>
    </w:p>
    <w:p w:rsidR="0005347D" w:rsidRPr="00BE2481" w:rsidRDefault="0005347D" w:rsidP="00913923">
      <w:pPr>
        <w:numPr>
          <w:ilvl w:val="1"/>
          <w:numId w:val="16"/>
        </w:numPr>
        <w:tabs>
          <w:tab w:val="num" w:pos="360"/>
        </w:tabs>
        <w:ind w:left="357" w:hanging="357"/>
        <w:rPr>
          <w:rFonts w:ascii="Arial" w:hAnsi="Arial" w:cs="Arial"/>
          <w:sz w:val="20"/>
          <w:szCs w:val="20"/>
        </w:rPr>
      </w:pPr>
      <w:r w:rsidRPr="00BE2481">
        <w:rPr>
          <w:rFonts w:ascii="Arial" w:hAnsi="Arial" w:cs="Arial"/>
          <w:b/>
          <w:sz w:val="20"/>
          <w:szCs w:val="20"/>
          <w:u w:val="single"/>
          <w:lang w:eastAsia="en-US"/>
        </w:rPr>
        <w:t>raport o oddziaływaniu przedsięwzięcia na środowisko</w:t>
      </w:r>
      <w:r w:rsidRPr="00BE2481">
        <w:rPr>
          <w:rFonts w:ascii="Arial" w:hAnsi="Arial" w:cs="Arial"/>
          <w:sz w:val="20"/>
          <w:szCs w:val="20"/>
          <w:lang w:eastAsia="en-US"/>
        </w:rPr>
        <w:t xml:space="preserve"> opracowany zgodnie z art. 66 ustawy</w:t>
      </w:r>
      <w:r w:rsidRPr="00BE2481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7C2478" w:rsidRPr="00BE2481">
        <w:rPr>
          <w:rFonts w:ascii="Arial" w:hAnsi="Arial" w:cs="Arial"/>
          <w:i/>
          <w:sz w:val="20"/>
          <w:szCs w:val="20"/>
          <w:lang w:eastAsia="en-US"/>
        </w:rPr>
        <w:br/>
      </w:r>
      <w:r w:rsidRPr="00BE2481">
        <w:rPr>
          <w:rFonts w:ascii="Arial" w:hAnsi="Arial" w:cs="Arial"/>
          <w:i/>
          <w:sz w:val="20"/>
          <w:szCs w:val="20"/>
          <w:lang w:eastAsia="en-US"/>
        </w:rPr>
        <w:t>o udostępnianiu informacji o środowisku i jego ochronie, udziale społeczeństwa w ochronie środowiska oraz o ocenach oddziaływania na środowisko</w:t>
      </w:r>
      <w:r w:rsidRPr="00BE2481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913923" w:rsidRPr="00BE2481">
        <w:rPr>
          <w:rFonts w:ascii="Arial" w:hAnsi="Arial" w:cs="Arial"/>
          <w:sz w:val="20"/>
          <w:szCs w:val="20"/>
        </w:rPr>
        <w:t xml:space="preserve">w 4 egzemplarzach wraz </w:t>
      </w:r>
      <w:r w:rsidR="007C2478" w:rsidRPr="00BE2481">
        <w:rPr>
          <w:rFonts w:ascii="Arial" w:hAnsi="Arial" w:cs="Arial"/>
          <w:sz w:val="20"/>
          <w:szCs w:val="20"/>
        </w:rPr>
        <w:t xml:space="preserve">z </w:t>
      </w:r>
      <w:r w:rsidR="00913923" w:rsidRPr="00BE2481">
        <w:rPr>
          <w:rFonts w:ascii="Arial" w:hAnsi="Arial" w:cs="Arial"/>
          <w:sz w:val="20"/>
          <w:szCs w:val="20"/>
        </w:rPr>
        <w:t>zapisem</w:t>
      </w:r>
      <w:r w:rsidR="00913923" w:rsidRPr="00BE2481">
        <w:rPr>
          <w:rFonts w:ascii="Arial" w:hAnsi="Arial" w:cs="Arial"/>
          <w:sz w:val="20"/>
          <w:szCs w:val="20"/>
        </w:rPr>
        <w:br/>
        <w:t xml:space="preserve">w formie elektronicznej na informatycznych nośnikach danych - odpowiednio po jednym egzemplarzu dla organu prowadzącego postępowanie oraz każdego organu opiniującego </w:t>
      </w:r>
      <w:r w:rsidR="007C2478" w:rsidRPr="00BE2481">
        <w:rPr>
          <w:rFonts w:ascii="Arial" w:hAnsi="Arial" w:cs="Arial"/>
          <w:sz w:val="20"/>
          <w:szCs w:val="20"/>
        </w:rPr>
        <w:br/>
      </w:r>
      <w:r w:rsidR="00913923" w:rsidRPr="00BE2481">
        <w:rPr>
          <w:rFonts w:ascii="Arial" w:hAnsi="Arial" w:cs="Arial"/>
          <w:sz w:val="20"/>
          <w:szCs w:val="20"/>
        </w:rPr>
        <w:t xml:space="preserve">i uzgadniającego; w przypadku, gdy przedsięwzięcie kwalifikuje się do instalacji, o których mowa </w:t>
      </w:r>
      <w:r w:rsidR="007C2478" w:rsidRPr="00BE2481">
        <w:rPr>
          <w:rFonts w:ascii="Arial" w:hAnsi="Arial" w:cs="Arial"/>
          <w:sz w:val="20"/>
          <w:szCs w:val="20"/>
        </w:rPr>
        <w:br/>
      </w:r>
      <w:r w:rsidR="00913923" w:rsidRPr="00BE2481">
        <w:rPr>
          <w:rFonts w:ascii="Arial" w:hAnsi="Arial" w:cs="Arial"/>
          <w:sz w:val="20"/>
          <w:szCs w:val="20"/>
        </w:rPr>
        <w:t xml:space="preserve">w art. 201 ust. 1 ustawy z dnia 27 kwietnia 2001 r. - Prawo Ochrony Środowiska, </w:t>
      </w:r>
      <w:r w:rsidR="007C2478" w:rsidRPr="00BE2481">
        <w:rPr>
          <w:rFonts w:ascii="Arial" w:hAnsi="Arial" w:cs="Arial"/>
          <w:sz w:val="20"/>
          <w:szCs w:val="20"/>
        </w:rPr>
        <w:br/>
      </w:r>
      <w:r w:rsidR="00913923" w:rsidRPr="00BE2481">
        <w:rPr>
          <w:rFonts w:ascii="Arial" w:hAnsi="Arial" w:cs="Arial"/>
          <w:sz w:val="20"/>
          <w:szCs w:val="20"/>
        </w:rPr>
        <w:t xml:space="preserve">w 5 egzemplarzach) </w:t>
      </w:r>
      <w:r w:rsidRPr="00BE2481">
        <w:rPr>
          <w:rFonts w:ascii="Arial" w:hAnsi="Arial" w:cs="Arial"/>
          <w:sz w:val="20"/>
          <w:szCs w:val="20"/>
          <w:lang w:eastAsia="en-US"/>
        </w:rPr>
        <w:t xml:space="preserve">– w przypadku </w:t>
      </w:r>
      <w:r w:rsidRPr="00BE2481">
        <w:rPr>
          <w:rFonts w:ascii="Arial" w:hAnsi="Arial" w:cs="Arial"/>
          <w:b/>
          <w:sz w:val="20"/>
          <w:szCs w:val="20"/>
          <w:lang w:eastAsia="en-US"/>
        </w:rPr>
        <w:t xml:space="preserve">przedsięwzięć mogących </w:t>
      </w:r>
      <w:r w:rsidRPr="00BE2481">
        <w:rPr>
          <w:rFonts w:ascii="Arial" w:hAnsi="Arial" w:cs="Arial"/>
          <w:b/>
          <w:sz w:val="20"/>
          <w:szCs w:val="20"/>
          <w:u w:val="single"/>
          <w:lang w:eastAsia="en-US"/>
        </w:rPr>
        <w:t>zawsze</w:t>
      </w:r>
      <w:r w:rsidRPr="00BE2481">
        <w:rPr>
          <w:rFonts w:ascii="Arial" w:hAnsi="Arial" w:cs="Arial"/>
          <w:b/>
          <w:sz w:val="20"/>
          <w:szCs w:val="20"/>
          <w:lang w:eastAsia="en-US"/>
        </w:rPr>
        <w:t xml:space="preserve"> znacząco oddziaływać na środowisko </w:t>
      </w:r>
      <w:r w:rsidRPr="00BE2481">
        <w:rPr>
          <w:rFonts w:ascii="Arial" w:hAnsi="Arial" w:cs="Arial"/>
          <w:sz w:val="20"/>
          <w:szCs w:val="20"/>
          <w:lang w:eastAsia="en-US"/>
        </w:rPr>
        <w:t xml:space="preserve">(wskazanych w § 2 </w:t>
      </w:r>
      <w:r w:rsidRPr="00BE2481">
        <w:rPr>
          <w:rFonts w:ascii="Arial" w:hAnsi="Arial" w:cs="Arial"/>
          <w:i/>
          <w:color w:val="000000"/>
          <w:sz w:val="20"/>
          <w:szCs w:val="20"/>
          <w:lang w:eastAsia="en-US"/>
        </w:rPr>
        <w:t>rozporządzenia w sprawie przedsięwzięć mogących znacząco oddziaływać na środowisko</w:t>
      </w:r>
      <w:r w:rsidRPr="00BE2481">
        <w:rPr>
          <w:rFonts w:ascii="Arial" w:hAnsi="Arial" w:cs="Arial"/>
          <w:color w:val="000000"/>
          <w:sz w:val="20"/>
          <w:szCs w:val="20"/>
          <w:lang w:eastAsia="en-US"/>
        </w:rPr>
        <w:t>). Raport o oddziaływaniu przedsięwzięcia na środowisko powinien zawierać informacje umożliwiające analizę kryteriów wymienionych w art. 62 ust 1 ww. ustawy;</w:t>
      </w:r>
    </w:p>
    <w:p w:rsidR="0005347D" w:rsidRPr="00720482" w:rsidRDefault="00BB07D9" w:rsidP="00BB07D9">
      <w:pPr>
        <w:numPr>
          <w:ilvl w:val="1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sz w:val="20"/>
          <w:szCs w:val="20"/>
        </w:rPr>
      </w:pPr>
      <w:r w:rsidRPr="00BE2481">
        <w:rPr>
          <w:rFonts w:ascii="Arial" w:hAnsi="Arial" w:cs="Arial"/>
          <w:b/>
          <w:sz w:val="20"/>
          <w:szCs w:val="20"/>
          <w:u w:val="single"/>
        </w:rPr>
        <w:t xml:space="preserve">poświadczona przez właściwy organ kopia mapy ewidencyjnej, </w:t>
      </w:r>
      <w:r w:rsidR="00E10315" w:rsidRPr="00BE2481">
        <w:rPr>
          <w:rFonts w:ascii="Arial" w:hAnsi="Arial" w:cs="Arial"/>
          <w:b/>
          <w:sz w:val="20"/>
          <w:szCs w:val="20"/>
          <w:u w:val="single"/>
        </w:rPr>
        <w:t xml:space="preserve">w </w:t>
      </w:r>
      <w:r w:rsidRPr="00BE2481">
        <w:rPr>
          <w:rFonts w:ascii="Arial" w:hAnsi="Arial" w:cs="Arial"/>
          <w:b/>
          <w:sz w:val="20"/>
          <w:szCs w:val="20"/>
          <w:u w:val="single"/>
        </w:rPr>
        <w:t>postaci papierowej lub elektronicznej</w:t>
      </w:r>
      <w:r w:rsidRPr="00720482">
        <w:rPr>
          <w:rFonts w:ascii="Arial" w:hAnsi="Arial" w:cs="Arial"/>
          <w:b/>
          <w:sz w:val="20"/>
          <w:szCs w:val="20"/>
          <w:u w:val="single"/>
        </w:rPr>
        <w:t>, obejmującej przewidywany teren, na którym będzie realizowane przedsięwzięcie, oraz przewidywany obszar, o którym mowa</w:t>
      </w:r>
      <w:r w:rsidR="00E10315" w:rsidRPr="00720482">
        <w:rPr>
          <w:rFonts w:ascii="Arial" w:hAnsi="Arial" w:cs="Arial"/>
          <w:b/>
          <w:sz w:val="20"/>
          <w:szCs w:val="20"/>
          <w:u w:val="single"/>
        </w:rPr>
        <w:t xml:space="preserve"> w ust. 3a zdanie drugie</w:t>
      </w:r>
      <w:r w:rsidRPr="00720482">
        <w:rPr>
          <w:rFonts w:ascii="Arial" w:hAnsi="Arial" w:cs="Arial"/>
          <w:b/>
          <w:sz w:val="20"/>
          <w:szCs w:val="20"/>
          <w:u w:val="single"/>
        </w:rPr>
        <w:t>,</w:t>
      </w:r>
      <w:r w:rsidRPr="00720482">
        <w:rPr>
          <w:rFonts w:ascii="Arial" w:hAnsi="Arial" w:cs="Arial"/>
          <w:b/>
          <w:sz w:val="20"/>
          <w:szCs w:val="20"/>
        </w:rPr>
        <w:t xml:space="preserve"> </w:t>
      </w:r>
      <w:r w:rsidRPr="00720482">
        <w:rPr>
          <w:rFonts w:ascii="Arial" w:hAnsi="Arial" w:cs="Arial"/>
          <w:sz w:val="20"/>
          <w:szCs w:val="20"/>
        </w:rPr>
        <w:t xml:space="preserve">z zastrzeżeniem przepisu art. 74 ust. 1a ustawy </w:t>
      </w:r>
      <w:r w:rsidRPr="00720482">
        <w:rPr>
          <w:rFonts w:ascii="Arial" w:hAnsi="Arial" w:cs="Arial"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720482">
        <w:rPr>
          <w:rFonts w:ascii="Arial" w:hAnsi="Arial" w:cs="Arial"/>
          <w:sz w:val="20"/>
          <w:szCs w:val="20"/>
        </w:rPr>
        <w:t xml:space="preserve"> </w:t>
      </w:r>
      <w:r w:rsidRPr="00720482">
        <w:rPr>
          <w:rFonts w:ascii="Arial" w:hAnsi="Arial" w:cs="Arial"/>
          <w:i/>
          <w:color w:val="000000"/>
          <w:sz w:val="20"/>
          <w:szCs w:val="20"/>
        </w:rPr>
        <w:t>(w przypadku przedsięwzięć wymagających koncesji lub decyzji, o których mowa w art. 72 ust. 1 pkt 4-5, prowadzonych</w:t>
      </w:r>
      <w:r w:rsidR="00E10315" w:rsidRPr="0072048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720482">
        <w:rPr>
          <w:rFonts w:ascii="Arial" w:hAnsi="Arial" w:cs="Arial"/>
          <w:i/>
          <w:color w:val="000000"/>
          <w:sz w:val="20"/>
          <w:szCs w:val="20"/>
        </w:rPr>
        <w:t>w granicach przestrzeni niestanowiącej części składowej nieruchomości gruntowej, oraz przedsięwzięć dotyczących urządzeń piętrzących I, II, i III klasy budowli, inwestycji w zakresie terminalu oraz strategicznej inwestycji w sektorze naftowym, zamiast kopii mapy, o której mowa w pkt 3 – mapę przedstawiającą dane sytuacyjne i wysokościowe, sporządzoną w skali umożliwiającej szczegółowe przedstawienie przebiegu granic terenu, którego dotyczy wniosek, oraz obejmującą obszar, o którym mowa w ust. 3a zdanie drugie)</w:t>
      </w:r>
      <w:r w:rsidR="0005347D" w:rsidRPr="00720482">
        <w:rPr>
          <w:rFonts w:ascii="Arial" w:hAnsi="Arial" w:cs="Arial"/>
          <w:color w:val="000000"/>
          <w:sz w:val="20"/>
          <w:szCs w:val="20"/>
          <w:lang w:eastAsia="en-US"/>
        </w:rPr>
        <w:t>;</w:t>
      </w:r>
    </w:p>
    <w:p w:rsidR="0005347D" w:rsidRPr="0079237A" w:rsidRDefault="00E6587D" w:rsidP="00E6587D">
      <w:pPr>
        <w:numPr>
          <w:ilvl w:val="1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sz w:val="20"/>
          <w:szCs w:val="20"/>
        </w:rPr>
      </w:pPr>
      <w:r w:rsidRPr="00FA289C">
        <w:rPr>
          <w:rFonts w:ascii="Arial" w:hAnsi="Arial" w:cs="Arial"/>
          <w:b/>
          <w:sz w:val="20"/>
          <w:szCs w:val="20"/>
          <w:u w:val="single"/>
        </w:rPr>
        <w:t xml:space="preserve">mapę, w postaci papierowej oraz elektronicznej, w skali zapewniającej czytelność przedstawionych danych z zaznaczonym przewidywanym terenem, na którym będzie realizowane przedsięwzięcie, oraz z zaznaczonym przewidywanym obszarem, o którym mowa </w:t>
      </w:r>
      <w:bookmarkStart w:id="1" w:name="_Hlk22798963"/>
      <w:r w:rsidRPr="00FA289C">
        <w:rPr>
          <w:rFonts w:ascii="Arial" w:hAnsi="Arial" w:cs="Arial"/>
          <w:b/>
          <w:sz w:val="20"/>
          <w:szCs w:val="20"/>
          <w:u w:val="single"/>
        </w:rPr>
        <w:t>w ust. 3a zdanie drugie</w:t>
      </w:r>
      <w:r w:rsidRPr="00FA289C"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Pr="00FA289C">
        <w:rPr>
          <w:rFonts w:ascii="Arial" w:hAnsi="Arial" w:cs="Arial"/>
          <w:i/>
          <w:sz w:val="20"/>
          <w:szCs w:val="20"/>
        </w:rPr>
        <w:t xml:space="preserve">(przez obszar ten rozumie się: przewidywany teren, na którym będzie realizowane przedsięwzięcie, oraz obszar znajdujący się w odległości 100 m od granic tego terenu, a także działki, na których w wyniku realizacji, eksploatacji lub użytkowania przedsięwzięcia zostałyby przekroczone standardy jakości środowiska, lub działki znajdujące się w zasięgu zaznaczonego oddziaływania przedsięwzięcia, które może wprowadzić ograniczenia </w:t>
      </w:r>
      <w:r w:rsidR="00562984" w:rsidRPr="00FA289C">
        <w:rPr>
          <w:rFonts w:ascii="Arial" w:hAnsi="Arial" w:cs="Arial"/>
          <w:i/>
          <w:sz w:val="20"/>
          <w:szCs w:val="20"/>
        </w:rPr>
        <w:br/>
      </w:r>
      <w:r w:rsidRPr="00FA289C">
        <w:rPr>
          <w:rFonts w:ascii="Arial" w:hAnsi="Arial" w:cs="Arial"/>
          <w:i/>
          <w:sz w:val="20"/>
          <w:szCs w:val="20"/>
        </w:rPr>
        <w:t>w zagospodarowaniu nieruchomości, zgodnie z jej aktualnym przeznaczeniem)</w:t>
      </w:r>
      <w:r w:rsidRPr="00FA289C">
        <w:rPr>
          <w:rFonts w:ascii="Arial" w:hAnsi="Arial" w:cs="Arial"/>
          <w:sz w:val="20"/>
          <w:szCs w:val="20"/>
        </w:rPr>
        <w:t xml:space="preserve">, </w:t>
      </w:r>
      <w:r w:rsidRPr="00FA289C">
        <w:rPr>
          <w:rFonts w:ascii="Arial" w:hAnsi="Arial" w:cs="Arial"/>
          <w:b/>
          <w:sz w:val="20"/>
          <w:szCs w:val="20"/>
          <w:u w:val="single"/>
        </w:rPr>
        <w:t xml:space="preserve">wraz z wyznaczoną odległością, o której mowa w ust. 3a pkt 1 (obszar znajdujący się w odległości 100 m od granic tego terenu); </w:t>
      </w:r>
      <w:r w:rsidRPr="00FA289C">
        <w:rPr>
          <w:rFonts w:ascii="Arial" w:hAnsi="Arial" w:cs="Arial"/>
          <w:sz w:val="20"/>
          <w:szCs w:val="20"/>
        </w:rPr>
        <w:t>w przypadku przedsięwzięć innych niż wymienione w pkt 4 ww. ustawy</w:t>
      </w:r>
      <w:r w:rsidRPr="00FA289C">
        <w:rPr>
          <w:rFonts w:ascii="Arial" w:hAnsi="Arial" w:cs="Arial"/>
          <w:b/>
          <w:sz w:val="20"/>
          <w:szCs w:val="20"/>
          <w:u w:val="single"/>
        </w:rPr>
        <w:t xml:space="preserve"> mapę sporządza się na podkładzie wykonanym na podstawie kopii mapy </w:t>
      </w:r>
      <w:r w:rsidRPr="0079237A">
        <w:rPr>
          <w:rFonts w:ascii="Arial" w:hAnsi="Arial" w:cs="Arial"/>
          <w:b/>
          <w:sz w:val="20"/>
          <w:szCs w:val="20"/>
          <w:u w:val="single"/>
        </w:rPr>
        <w:t>ewidencyjnej, o której mowa w pkt 3</w:t>
      </w:r>
      <w:r w:rsidR="0005347D" w:rsidRPr="0079237A">
        <w:rPr>
          <w:rFonts w:ascii="Arial" w:hAnsi="Arial" w:cs="Arial"/>
          <w:b/>
          <w:sz w:val="20"/>
          <w:szCs w:val="20"/>
          <w:lang w:eastAsia="en-US"/>
        </w:rPr>
        <w:t>;</w:t>
      </w:r>
    </w:p>
    <w:p w:rsidR="004344C0" w:rsidRPr="0079237A" w:rsidRDefault="004344C0" w:rsidP="004344C0">
      <w:pPr>
        <w:numPr>
          <w:ilvl w:val="1"/>
          <w:numId w:val="16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20"/>
          <w:szCs w:val="20"/>
        </w:rPr>
      </w:pPr>
      <w:r w:rsidRPr="0079237A">
        <w:rPr>
          <w:rFonts w:ascii="Arial" w:hAnsi="Arial" w:cs="Arial"/>
          <w:b/>
          <w:sz w:val="20"/>
          <w:szCs w:val="20"/>
          <w:u w:val="single"/>
        </w:rPr>
        <w:t>wypis z rejestru gruntów lub inny dokument, w postaci papierowej lub</w:t>
      </w:r>
      <w:r w:rsidR="00FA289C" w:rsidRPr="0079237A">
        <w:rPr>
          <w:rFonts w:ascii="Arial" w:hAnsi="Arial" w:cs="Arial"/>
          <w:b/>
          <w:sz w:val="20"/>
          <w:szCs w:val="20"/>
          <w:u w:val="single"/>
        </w:rPr>
        <w:t xml:space="preserve"> elektronicznej</w:t>
      </w:r>
      <w:r w:rsidR="009705A7" w:rsidRPr="0079237A">
        <w:rPr>
          <w:rFonts w:ascii="Arial" w:hAnsi="Arial" w:cs="Arial"/>
          <w:b/>
          <w:sz w:val="20"/>
          <w:szCs w:val="20"/>
          <w:u w:val="single"/>
        </w:rPr>
        <w:t>, wydane przez organ prowadzący ewidencję gruntów i budynków,</w:t>
      </w:r>
      <w:r w:rsidRPr="0079237A">
        <w:rPr>
          <w:rFonts w:ascii="Arial" w:hAnsi="Arial" w:cs="Arial"/>
          <w:b/>
          <w:sz w:val="20"/>
          <w:szCs w:val="20"/>
          <w:u w:val="single"/>
        </w:rPr>
        <w:t xml:space="preserve"> pozwalający na ustalenie stron</w:t>
      </w:r>
      <w:r w:rsidR="009705A7" w:rsidRPr="0079237A">
        <w:rPr>
          <w:rFonts w:ascii="Arial" w:hAnsi="Arial" w:cs="Arial"/>
          <w:b/>
          <w:sz w:val="20"/>
          <w:szCs w:val="20"/>
          <w:u w:val="single"/>
        </w:rPr>
        <w:t xml:space="preserve"> postępowania</w:t>
      </w:r>
      <w:r w:rsidRPr="0079237A">
        <w:rPr>
          <w:rFonts w:ascii="Arial" w:hAnsi="Arial" w:cs="Arial"/>
          <w:b/>
          <w:sz w:val="20"/>
          <w:szCs w:val="20"/>
          <w:u w:val="single"/>
        </w:rPr>
        <w:t xml:space="preserve">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ust. 3a zdanie drugie </w:t>
      </w:r>
      <w:r w:rsidRPr="0079237A">
        <w:rPr>
          <w:rFonts w:ascii="Arial" w:hAnsi="Arial" w:cs="Arial"/>
          <w:b/>
          <w:i/>
          <w:sz w:val="20"/>
          <w:szCs w:val="20"/>
          <w:u w:val="single"/>
        </w:rPr>
        <w:t>ustawy o udostępnianiu informacji o środowisku i jego ochronie, udziale społeczeństwa w ochronie środowiska oraz o ocenach oddziaływania na środowisko</w:t>
      </w:r>
      <w:r w:rsidRPr="0079237A">
        <w:rPr>
          <w:rFonts w:ascii="Arial" w:hAnsi="Arial" w:cs="Arial"/>
          <w:b/>
          <w:sz w:val="20"/>
          <w:szCs w:val="20"/>
        </w:rPr>
        <w:t>,</w:t>
      </w:r>
      <w:r w:rsidRPr="0079237A">
        <w:rPr>
          <w:rFonts w:ascii="Arial" w:hAnsi="Arial" w:cs="Arial"/>
          <w:sz w:val="20"/>
          <w:szCs w:val="20"/>
        </w:rPr>
        <w:t xml:space="preserve"> z zastrzeżeniem ust. 1a</w:t>
      </w:r>
      <w:r w:rsidRPr="0079237A">
        <w:rPr>
          <w:rFonts w:ascii="Arial" w:hAnsi="Arial" w:cs="Arial"/>
          <w:i/>
          <w:sz w:val="20"/>
          <w:szCs w:val="20"/>
        </w:rPr>
        <w:t xml:space="preserve">, [jeżeli liczba stron postępowania w sprawie wydania decyzji o środowiskowych uwarunkowaniach przekracza 10, nie wymaga się dołączenia dokumentu, o którym mowa w ust. 1 pkt 6 ww. ustawy. W razie wątpliwości organ może wezwać inwestora do dołączenia dokumentu, o którym mowa </w:t>
      </w:r>
      <w:r w:rsidR="00562984" w:rsidRPr="0079237A">
        <w:rPr>
          <w:rFonts w:ascii="Arial" w:hAnsi="Arial" w:cs="Arial"/>
          <w:i/>
          <w:sz w:val="20"/>
          <w:szCs w:val="20"/>
        </w:rPr>
        <w:br/>
      </w:r>
      <w:r w:rsidRPr="0079237A">
        <w:rPr>
          <w:rFonts w:ascii="Arial" w:hAnsi="Arial" w:cs="Arial"/>
          <w:i/>
          <w:sz w:val="20"/>
          <w:szCs w:val="20"/>
        </w:rPr>
        <w:t>w ust. 1 pkt 6 (wypisu z rejestru gruntów lub innego dokumentu), w zakresie niezbędnym do wykazania, że liczba stron postępowania przekracza 10)];</w:t>
      </w:r>
    </w:p>
    <w:p w:rsidR="0005347D" w:rsidRPr="00562984" w:rsidRDefault="0005347D" w:rsidP="004344C0">
      <w:pPr>
        <w:numPr>
          <w:ilvl w:val="1"/>
          <w:numId w:val="16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20"/>
          <w:szCs w:val="20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w przypadku przedsięwzięć wymagających decyzji, o której mowa w art. 72 ust. 1 pkt 10 ustawy</w:t>
      </w:r>
      <w:r w:rsidR="009F68A6" w:rsidRPr="006B1C68">
        <w:rPr>
          <w:rFonts w:ascii="Arial" w:hAnsi="Arial" w:cs="Arial"/>
          <w:sz w:val="20"/>
          <w:szCs w:val="20"/>
          <w:lang w:eastAsia="en-US"/>
        </w:rPr>
        <w:br/>
      </w:r>
      <w:r w:rsidRPr="006B1C68">
        <w:rPr>
          <w:rFonts w:ascii="Arial" w:hAnsi="Arial" w:cs="Arial"/>
          <w:i/>
          <w:sz w:val="20"/>
          <w:szCs w:val="20"/>
          <w:lang w:eastAsia="en-US"/>
        </w:rPr>
        <w:t xml:space="preserve">o udostępnianiu informacji o środowisku i jego ochronie, udziale społeczeństwa w ochronie </w:t>
      </w:r>
      <w:r w:rsidRPr="006B1C68">
        <w:rPr>
          <w:rFonts w:ascii="Arial" w:hAnsi="Arial" w:cs="Arial"/>
          <w:i/>
          <w:sz w:val="20"/>
          <w:szCs w:val="20"/>
          <w:lang w:eastAsia="en-US"/>
        </w:rPr>
        <w:lastRenderedPageBreak/>
        <w:t>środowiska oraz o ocenach oddziaływania na środowisko</w:t>
      </w:r>
      <w:r w:rsidRPr="006B1C68">
        <w:rPr>
          <w:rFonts w:ascii="Arial" w:hAnsi="Arial" w:cs="Arial"/>
          <w:sz w:val="20"/>
          <w:szCs w:val="20"/>
          <w:lang w:eastAsia="en-US"/>
        </w:rPr>
        <w:t>,</w:t>
      </w:r>
      <w:r w:rsidRPr="006B1C68">
        <w:rPr>
          <w:rFonts w:ascii="Arial" w:hAnsi="Arial" w:cs="Arial"/>
          <w:b/>
          <w:sz w:val="20"/>
          <w:szCs w:val="20"/>
          <w:lang w:eastAsia="en-US"/>
        </w:rPr>
        <w:t xml:space="preserve"> wykaz działek przewidzianych do </w:t>
      </w:r>
      <w:r w:rsidRPr="00562984">
        <w:rPr>
          <w:rFonts w:ascii="Arial" w:hAnsi="Arial" w:cs="Arial"/>
          <w:b/>
          <w:sz w:val="20"/>
          <w:szCs w:val="20"/>
          <w:lang w:eastAsia="en-US"/>
        </w:rPr>
        <w:t>prowadzenia prac przygotowawczych polegających na wycince drzew i krzewów, o ile prace takie przewidziane są do realizacji,</w:t>
      </w:r>
    </w:p>
    <w:p w:rsidR="0005347D" w:rsidRPr="00562984" w:rsidRDefault="0005347D" w:rsidP="004344C0">
      <w:pPr>
        <w:numPr>
          <w:ilvl w:val="1"/>
          <w:numId w:val="16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20"/>
          <w:szCs w:val="20"/>
        </w:rPr>
      </w:pPr>
      <w:r w:rsidRPr="00562984">
        <w:rPr>
          <w:rFonts w:ascii="Arial" w:hAnsi="Arial" w:cs="Arial"/>
          <w:sz w:val="20"/>
          <w:szCs w:val="20"/>
          <w:lang w:eastAsia="en-US"/>
        </w:rPr>
        <w:t xml:space="preserve">analizę kosztów i korzyści, o której mowa w art. 10a ust. 1 ustawy z dnia 10 kwietnia 1997 r. - </w:t>
      </w:r>
      <w:r w:rsidRPr="00562984">
        <w:rPr>
          <w:rFonts w:ascii="Arial" w:hAnsi="Arial" w:cs="Arial"/>
          <w:i/>
          <w:sz w:val="20"/>
          <w:szCs w:val="20"/>
          <w:lang w:eastAsia="en-US"/>
        </w:rPr>
        <w:t>Prawo energetyczne,</w:t>
      </w:r>
    </w:p>
    <w:p w:rsidR="0005347D" w:rsidRPr="00562984" w:rsidRDefault="0005347D" w:rsidP="004344C0">
      <w:pPr>
        <w:numPr>
          <w:ilvl w:val="1"/>
          <w:numId w:val="16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20"/>
          <w:szCs w:val="20"/>
        </w:rPr>
      </w:pPr>
      <w:r w:rsidRPr="00562984">
        <w:rPr>
          <w:rFonts w:ascii="Arial" w:hAnsi="Arial" w:cs="Arial"/>
          <w:color w:val="000000"/>
          <w:sz w:val="20"/>
          <w:szCs w:val="20"/>
          <w:lang w:eastAsia="en-US"/>
        </w:rPr>
        <w:t>dokument potwierdzający, że wnioskodawca jest uprawniony do występowania w obrocie prawnym, jeżeli nie jest osobą fizyczną,</w:t>
      </w:r>
    </w:p>
    <w:p w:rsidR="0005347D" w:rsidRPr="00562984" w:rsidRDefault="0005347D" w:rsidP="004344C0">
      <w:pPr>
        <w:numPr>
          <w:ilvl w:val="1"/>
          <w:numId w:val="16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20"/>
          <w:szCs w:val="20"/>
        </w:rPr>
      </w:pPr>
      <w:r w:rsidRPr="00562984">
        <w:rPr>
          <w:rFonts w:ascii="Arial" w:hAnsi="Arial" w:cs="Arial"/>
          <w:b/>
          <w:sz w:val="20"/>
          <w:szCs w:val="20"/>
          <w:lang w:eastAsia="en-US"/>
        </w:rPr>
        <w:t>oryginał lub urzędowo poświadczony odpis pełnomocnictwa dla osoby fizycznej posiadającej zdolność do czynności prawnych, upoważnionej do działania w imieniu podmiotu planującego podjęcie realizacji przedsięwzięcia</w:t>
      </w:r>
      <w:r w:rsidRPr="00562984">
        <w:rPr>
          <w:rFonts w:ascii="Arial" w:hAnsi="Arial" w:cs="Arial"/>
          <w:sz w:val="20"/>
          <w:szCs w:val="20"/>
          <w:lang w:eastAsia="en-US"/>
        </w:rPr>
        <w:t xml:space="preserve"> – w przypadku gdy ustanowiono pełnomocnika</w:t>
      </w:r>
      <w:r w:rsidRPr="00562984">
        <w:rPr>
          <w:rFonts w:ascii="Arial" w:hAnsi="Arial" w:cs="Arial"/>
          <w:b/>
          <w:sz w:val="20"/>
          <w:szCs w:val="20"/>
          <w:lang w:eastAsia="en-US"/>
        </w:rPr>
        <w:t xml:space="preserve">; </w:t>
      </w:r>
      <w:r w:rsidRPr="00562984">
        <w:rPr>
          <w:rFonts w:ascii="Arial" w:hAnsi="Arial" w:cs="Arial"/>
          <w:i/>
          <w:color w:val="000000"/>
          <w:sz w:val="20"/>
          <w:szCs w:val="20"/>
          <w:lang w:eastAsia="en-US"/>
        </w:rPr>
        <w:t>(pełnomocnictwo winno spełniać wymogi określone w art. 33 ustawy - Kodeks postępowania administracyjnego; adwokat, radca prawny, rzecznik patentowy, a także doradca podatkowy mogą sami uwierzytelnić odpis udzielonego im pełnomocnictwa oraz odpisy innych dokumentów wykazujących ich umocowanie);</w:t>
      </w:r>
    </w:p>
    <w:p w:rsidR="0005347D" w:rsidRPr="00562984" w:rsidRDefault="0005347D" w:rsidP="004344C0">
      <w:pPr>
        <w:numPr>
          <w:ilvl w:val="1"/>
          <w:numId w:val="16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20"/>
          <w:szCs w:val="20"/>
        </w:rPr>
      </w:pPr>
      <w:r w:rsidRPr="00562984">
        <w:rPr>
          <w:rFonts w:ascii="Arial" w:hAnsi="Arial" w:cs="Arial"/>
          <w:b/>
          <w:color w:val="000000"/>
          <w:sz w:val="20"/>
          <w:szCs w:val="20"/>
          <w:lang w:eastAsia="en-US"/>
        </w:rPr>
        <w:t>dowód zapłaty należnej opłaty skarbowej</w:t>
      </w:r>
      <w:r w:rsidRPr="0056298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562984" w:rsidRDefault="00562984" w:rsidP="0005347D">
      <w:pPr>
        <w:rPr>
          <w:rFonts w:ascii="Arial" w:hAnsi="Arial" w:cs="Arial"/>
          <w:b/>
          <w:sz w:val="20"/>
          <w:szCs w:val="20"/>
        </w:rPr>
      </w:pPr>
    </w:p>
    <w:p w:rsidR="003D5C2C" w:rsidRPr="000E2724" w:rsidRDefault="003D5C2C" w:rsidP="000E27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pl-PL"/>
        </w:rPr>
      </w:pPr>
      <w:r w:rsidRPr="000E2724">
        <w:rPr>
          <w:rFonts w:ascii="Arial" w:hAnsi="Arial" w:cs="Arial"/>
          <w:b/>
          <w:sz w:val="20"/>
          <w:szCs w:val="20"/>
          <w:lang w:val="pl-PL"/>
        </w:rPr>
        <w:t>Opłaty</w:t>
      </w:r>
    </w:p>
    <w:p w:rsidR="003D5C2C" w:rsidRPr="006B1C68" w:rsidRDefault="003D5C2C" w:rsidP="003D5C2C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5347D" w:rsidRPr="006B1C68" w:rsidRDefault="0005347D" w:rsidP="0005347D">
      <w:pPr>
        <w:tabs>
          <w:tab w:val="left" w:pos="360"/>
        </w:tabs>
        <w:rPr>
          <w:rFonts w:ascii="Arial" w:hAnsi="Arial" w:cs="Arial"/>
          <w:b/>
          <w:sz w:val="20"/>
          <w:szCs w:val="20"/>
          <w:lang w:eastAsia="en-US"/>
        </w:rPr>
      </w:pPr>
      <w:r w:rsidRPr="006B1C68">
        <w:rPr>
          <w:rFonts w:ascii="Arial" w:hAnsi="Arial" w:cs="Arial"/>
          <w:b/>
          <w:sz w:val="20"/>
          <w:szCs w:val="20"/>
          <w:lang w:eastAsia="en-US"/>
        </w:rPr>
        <w:t xml:space="preserve">OPŁATY SKARBOWE </w:t>
      </w:r>
      <w:r w:rsidRPr="006B1C68">
        <w:rPr>
          <w:rFonts w:ascii="Arial" w:hAnsi="Arial" w:cs="Arial"/>
          <w:sz w:val="20"/>
          <w:szCs w:val="20"/>
          <w:lang w:eastAsia="en-US"/>
        </w:rPr>
        <w:t xml:space="preserve">(zgodnie z ustawą z dnia 16 listopada 2006 r. </w:t>
      </w:r>
      <w:r w:rsidRPr="006B1C68">
        <w:rPr>
          <w:rFonts w:ascii="Arial" w:hAnsi="Arial" w:cs="Arial"/>
          <w:i/>
          <w:sz w:val="20"/>
          <w:szCs w:val="20"/>
          <w:lang w:eastAsia="en-US"/>
        </w:rPr>
        <w:t>o opłacie skarbowej)</w:t>
      </w:r>
      <w:r w:rsidRPr="006B1C68">
        <w:rPr>
          <w:rFonts w:ascii="Arial" w:hAnsi="Arial" w:cs="Arial"/>
          <w:sz w:val="20"/>
          <w:szCs w:val="20"/>
          <w:lang w:eastAsia="en-US"/>
        </w:rPr>
        <w:t>:</w:t>
      </w:r>
    </w:p>
    <w:p w:rsidR="0005347D" w:rsidRPr="006B1C68" w:rsidRDefault="0005347D" w:rsidP="009F68A6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b/>
          <w:sz w:val="20"/>
          <w:szCs w:val="20"/>
          <w:lang w:eastAsia="en-US"/>
        </w:rPr>
        <w:t>od wydania decyzji – 205 zł</w:t>
      </w:r>
      <w:r w:rsidRPr="006B1C68">
        <w:rPr>
          <w:rFonts w:ascii="Arial" w:hAnsi="Arial" w:cs="Arial"/>
          <w:sz w:val="20"/>
          <w:szCs w:val="20"/>
          <w:lang w:eastAsia="en-US"/>
        </w:rPr>
        <w:t xml:space="preserve"> (Część I, ust. 45 załącznika do ustawy </w:t>
      </w:r>
      <w:r w:rsidRPr="006B1C68">
        <w:rPr>
          <w:rFonts w:ascii="Arial" w:hAnsi="Arial" w:cs="Arial"/>
          <w:i/>
          <w:sz w:val="20"/>
          <w:szCs w:val="20"/>
          <w:lang w:eastAsia="en-US"/>
        </w:rPr>
        <w:t>o opłacie skarbowej</w:t>
      </w:r>
      <w:r w:rsidRPr="006B1C68">
        <w:rPr>
          <w:rFonts w:ascii="Arial" w:hAnsi="Arial" w:cs="Arial"/>
          <w:sz w:val="20"/>
          <w:szCs w:val="20"/>
          <w:lang w:eastAsia="en-US"/>
        </w:rPr>
        <w:t>); zwolnienia od opłaty skarbowej określa art. 7 ustawy o opłacie skarbowej;</w:t>
      </w:r>
    </w:p>
    <w:p w:rsidR="0005347D" w:rsidRPr="006B1C68" w:rsidRDefault="0005347D" w:rsidP="009F68A6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b/>
          <w:sz w:val="20"/>
          <w:szCs w:val="20"/>
          <w:lang w:eastAsia="en-US"/>
        </w:rPr>
        <w:t>od złożenia dokumentu stwierdzającego udzielenie pełnomocnictwa lub prokury albo jego odpisu, wypisu lub kopii</w:t>
      </w:r>
      <w:r w:rsidRPr="006B1C68">
        <w:rPr>
          <w:rFonts w:ascii="Arial" w:hAnsi="Arial" w:cs="Arial"/>
          <w:sz w:val="20"/>
          <w:szCs w:val="20"/>
          <w:lang w:eastAsia="en-US"/>
        </w:rPr>
        <w:t xml:space="preserve"> – od każdego stosunku pełnomocnictwa (prokury) – </w:t>
      </w:r>
      <w:r w:rsidRPr="006B1C68">
        <w:rPr>
          <w:rFonts w:ascii="Arial" w:hAnsi="Arial" w:cs="Arial"/>
          <w:b/>
          <w:sz w:val="20"/>
          <w:szCs w:val="20"/>
          <w:lang w:eastAsia="en-US"/>
        </w:rPr>
        <w:t>17 zł</w:t>
      </w:r>
      <w:r w:rsidRPr="006B1C68">
        <w:rPr>
          <w:rFonts w:ascii="Arial" w:hAnsi="Arial" w:cs="Arial"/>
          <w:sz w:val="20"/>
          <w:szCs w:val="20"/>
          <w:lang w:eastAsia="en-US"/>
        </w:rPr>
        <w:t xml:space="preserve"> (Część IV załącznika do ustawy </w:t>
      </w:r>
      <w:r w:rsidRPr="006B1C68">
        <w:rPr>
          <w:rFonts w:ascii="Arial" w:hAnsi="Arial" w:cs="Arial"/>
          <w:i/>
          <w:sz w:val="20"/>
          <w:szCs w:val="20"/>
          <w:lang w:eastAsia="en-US"/>
        </w:rPr>
        <w:t>o opłacie skarbowej</w:t>
      </w:r>
      <w:r w:rsidRPr="006B1C68">
        <w:rPr>
          <w:rFonts w:ascii="Arial" w:hAnsi="Arial" w:cs="Arial"/>
          <w:sz w:val="20"/>
          <w:szCs w:val="20"/>
          <w:lang w:eastAsia="en-US"/>
        </w:rPr>
        <w:t xml:space="preserve">). </w:t>
      </w:r>
    </w:p>
    <w:p w:rsidR="0005347D" w:rsidRPr="006B1C68" w:rsidRDefault="0005347D" w:rsidP="009F68A6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Zwolnione od opłaty skarbowej są m.in.:</w:t>
      </w:r>
    </w:p>
    <w:p w:rsidR="0005347D" w:rsidRPr="006B1C68" w:rsidRDefault="0005347D" w:rsidP="009F68A6">
      <w:pPr>
        <w:numPr>
          <w:ilvl w:val="1"/>
          <w:numId w:val="12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pełnomocnictwa poświadczone notarialne lub przez uprawniony organ, upoważniające do odbioru dokumentów,</w:t>
      </w:r>
    </w:p>
    <w:p w:rsidR="0005347D" w:rsidRPr="006B1C68" w:rsidRDefault="0005347D" w:rsidP="009F68A6">
      <w:pPr>
        <w:numPr>
          <w:ilvl w:val="1"/>
          <w:numId w:val="12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jeżeli pełnomocnictwo udzielane jest małżonkowi, wstępnemu, zstępnemu, zstępnemu lub rodzeństwu,</w:t>
      </w:r>
    </w:p>
    <w:p w:rsidR="0005347D" w:rsidRPr="006B1C68" w:rsidRDefault="0005347D" w:rsidP="009F68A6">
      <w:pPr>
        <w:numPr>
          <w:ilvl w:val="1"/>
          <w:numId w:val="12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jeżeli mocodawcą jest podmiot określony w art. 7 pkt 1-5 ustawy o opłacie skarbowej.</w:t>
      </w:r>
    </w:p>
    <w:p w:rsidR="003D5C2C" w:rsidRPr="006B1C68" w:rsidRDefault="003D5C2C" w:rsidP="009F68A6">
      <w:pPr>
        <w:rPr>
          <w:rFonts w:ascii="Arial" w:hAnsi="Arial" w:cs="Arial"/>
          <w:sz w:val="20"/>
          <w:szCs w:val="20"/>
        </w:rPr>
      </w:pPr>
    </w:p>
    <w:p w:rsidR="003D5C2C" w:rsidRPr="006B1C68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6B1C68">
        <w:rPr>
          <w:rFonts w:ascii="Arial" w:hAnsi="Arial" w:cs="Arial"/>
          <w:b/>
          <w:sz w:val="20"/>
          <w:szCs w:val="20"/>
          <w:lang w:val="pl-PL"/>
        </w:rPr>
        <w:t>Termin załatwienia sprawy</w:t>
      </w:r>
    </w:p>
    <w:p w:rsidR="003D5C2C" w:rsidRPr="006B1C68" w:rsidRDefault="003D5C2C" w:rsidP="003D5C2C">
      <w:pPr>
        <w:rPr>
          <w:rFonts w:ascii="Arial" w:hAnsi="Arial" w:cs="Arial"/>
          <w:sz w:val="20"/>
          <w:szCs w:val="20"/>
        </w:rPr>
      </w:pPr>
    </w:p>
    <w:p w:rsidR="0005347D" w:rsidRPr="006B1C68" w:rsidRDefault="0005347D" w:rsidP="0005347D">
      <w:pPr>
        <w:tabs>
          <w:tab w:val="num" w:pos="0"/>
          <w:tab w:val="left" w:pos="360"/>
        </w:tabs>
        <w:rPr>
          <w:rFonts w:ascii="Arial" w:hAnsi="Arial" w:cs="Arial"/>
          <w:color w:val="000000"/>
          <w:sz w:val="20"/>
          <w:szCs w:val="20"/>
          <w:lang w:eastAsia="en-US"/>
        </w:rPr>
      </w:pP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 xml:space="preserve">Załatwienie sprawy następuje w ciągu miesiąca od dnia wszczęcia postępowania a sprawy szczególnie skomplikowanej - w terminie dwóch miesięcy od dnia wszczęcia postępowania. </w:t>
      </w:r>
    </w:p>
    <w:p w:rsidR="0005347D" w:rsidRPr="006B1C68" w:rsidRDefault="0005347D" w:rsidP="0005347D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6B1C68">
        <w:rPr>
          <w:rFonts w:ascii="Arial" w:hAnsi="Arial" w:cs="Arial"/>
          <w:color w:val="000000"/>
          <w:sz w:val="20"/>
          <w:szCs w:val="20"/>
        </w:rPr>
        <w:t xml:space="preserve">Zgodnie z art. 35 § 5 ustawy – </w:t>
      </w:r>
      <w:r w:rsidRPr="006B1C68">
        <w:rPr>
          <w:rFonts w:ascii="Arial" w:hAnsi="Arial" w:cs="Arial"/>
          <w:i/>
          <w:color w:val="000000"/>
          <w:sz w:val="20"/>
          <w:szCs w:val="20"/>
        </w:rPr>
        <w:t>Kodeks postępowania administracyjnego</w:t>
      </w:r>
      <w:r w:rsidRPr="006B1C68">
        <w:rPr>
          <w:rFonts w:ascii="Arial" w:hAnsi="Arial" w:cs="Arial"/>
          <w:color w:val="000000"/>
          <w:sz w:val="20"/>
          <w:szCs w:val="20"/>
        </w:rPr>
        <w:t xml:space="preserve"> do terminów załatwiania spraw nie wlicza się terminów przewidzianych w przepisach prawa dla dokonania określonych czynności, okresów zawieszenia postępowania, okresu trwania mediacji oraz okresów opóźnień spowodowanych z winy strony albo przyczyn niezależnych od organu.</w:t>
      </w:r>
    </w:p>
    <w:p w:rsidR="003D5C2C" w:rsidRPr="006B1C68" w:rsidRDefault="003D5C2C" w:rsidP="003D5C2C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3D5C2C" w:rsidRPr="006B1C68" w:rsidRDefault="003D5C2C" w:rsidP="003D5C2C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3D5C2C" w:rsidRPr="006B1C68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6B1C68">
        <w:rPr>
          <w:rFonts w:ascii="Arial" w:hAnsi="Arial" w:cs="Arial"/>
          <w:b/>
          <w:sz w:val="20"/>
          <w:szCs w:val="20"/>
          <w:lang w:val="pl-PL"/>
        </w:rPr>
        <w:t>Tryb odwoławczy</w:t>
      </w:r>
    </w:p>
    <w:p w:rsidR="003D5C2C" w:rsidRPr="006B1C68" w:rsidRDefault="003D5C2C" w:rsidP="003D5C2C">
      <w:pPr>
        <w:rPr>
          <w:rFonts w:ascii="Arial" w:hAnsi="Arial" w:cs="Arial"/>
          <w:sz w:val="20"/>
          <w:szCs w:val="20"/>
        </w:rPr>
      </w:pPr>
    </w:p>
    <w:p w:rsidR="0005347D" w:rsidRPr="006B1C68" w:rsidRDefault="0005347D" w:rsidP="0005347D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>Od wydanej decyzji służy stronom odwołanie do Samorządowego Kolegium Odwoławczego</w:t>
      </w:r>
      <w:r w:rsidR="009F68A6" w:rsidRPr="006B1C68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>w Kielcach w terminie 14 dni od daty jej doręczenia. Odwołanie wnosi się za pośrednictwem Prezydenta Miasta Kielce.</w:t>
      </w:r>
    </w:p>
    <w:p w:rsidR="003D5C2C" w:rsidRPr="006B1C68" w:rsidRDefault="003D5C2C" w:rsidP="003D5C2C">
      <w:pPr>
        <w:rPr>
          <w:rFonts w:ascii="Arial" w:hAnsi="Arial" w:cs="Arial"/>
          <w:sz w:val="20"/>
          <w:szCs w:val="20"/>
        </w:rPr>
      </w:pPr>
    </w:p>
    <w:p w:rsidR="003D5C2C" w:rsidRPr="006B1C68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6B1C68">
        <w:rPr>
          <w:rFonts w:ascii="Arial" w:hAnsi="Arial" w:cs="Arial"/>
          <w:b/>
          <w:sz w:val="20"/>
          <w:szCs w:val="20"/>
          <w:lang w:val="pl-PL"/>
        </w:rPr>
        <w:t>Informacje dodatkowe</w:t>
      </w:r>
    </w:p>
    <w:p w:rsidR="003D5C2C" w:rsidRPr="006B1C68" w:rsidRDefault="003D5C2C" w:rsidP="003D5C2C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5347D" w:rsidRPr="006B1C68" w:rsidRDefault="0005347D" w:rsidP="0005347D">
      <w:pPr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 xml:space="preserve">Zgodnie z art. 71 ust. 2 ustawy </w:t>
      </w:r>
      <w:r w:rsidRPr="006B1C68">
        <w:rPr>
          <w:rFonts w:ascii="Arial" w:hAnsi="Arial" w:cs="Arial"/>
          <w:i/>
          <w:sz w:val="20"/>
          <w:szCs w:val="20"/>
          <w:lang w:eastAsia="en-US"/>
        </w:rPr>
        <w:t>o udostępnianiu informacji o środowisku i jego ochronie, udziale społeczeństwa w ochronie środowiska oraz o ocenach oddziaływania na środowisko</w:t>
      </w:r>
      <w:r w:rsidRPr="006B1C68">
        <w:rPr>
          <w:rFonts w:ascii="Arial" w:hAnsi="Arial" w:cs="Arial"/>
          <w:sz w:val="20"/>
          <w:szCs w:val="20"/>
          <w:lang w:eastAsia="en-US"/>
        </w:rPr>
        <w:t>, uzyskanie decyzji o środowiskowych uwarunkowaniach wymagane jest dla planowanych przedsięwzięć:</w:t>
      </w:r>
    </w:p>
    <w:p w:rsidR="0005347D" w:rsidRPr="006B1C68" w:rsidRDefault="0005347D" w:rsidP="0005347D">
      <w:pPr>
        <w:numPr>
          <w:ilvl w:val="0"/>
          <w:numId w:val="13"/>
        </w:numPr>
        <w:ind w:left="426"/>
        <w:contextualSpacing/>
        <w:jc w:val="left"/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mogących zawsze znacząco oddziaływać na środowisko,</w:t>
      </w:r>
    </w:p>
    <w:p w:rsidR="0005347D" w:rsidRPr="006B1C68" w:rsidRDefault="0005347D" w:rsidP="0005347D">
      <w:pPr>
        <w:numPr>
          <w:ilvl w:val="0"/>
          <w:numId w:val="13"/>
        </w:numPr>
        <w:ind w:left="426"/>
        <w:contextualSpacing/>
        <w:jc w:val="left"/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mogących potencjalnie znacząco oddziaływać na środowisko.</w:t>
      </w:r>
    </w:p>
    <w:p w:rsidR="0005347D" w:rsidRPr="006B1C68" w:rsidRDefault="0005347D" w:rsidP="0005347D">
      <w:pPr>
        <w:contextualSpacing/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Zgodnie z art. 3 ust. 1 pkt 13 ww. ustawy przez przedsięwzięcie rozumie się zamierzenie budowlane lub inną ingerencję w środowisko polegającą na przekształceniu lub zmianie sposobu wykorzystania terenu, w tym również na wydobywaniu kopalin; przedsięwzięcia powiązane technologicznie kwalifikuje się jako jedno przedsięwzięcie, także jeżeli są one realizowane przez różne podmioty.</w:t>
      </w:r>
    </w:p>
    <w:p w:rsidR="0005347D" w:rsidRPr="006B1C68" w:rsidRDefault="0005347D" w:rsidP="0005347D">
      <w:pPr>
        <w:contextualSpacing/>
        <w:rPr>
          <w:rFonts w:ascii="Arial" w:hAnsi="Arial" w:cs="Arial"/>
          <w:b/>
          <w:sz w:val="20"/>
          <w:szCs w:val="20"/>
          <w:lang w:eastAsia="en-US"/>
        </w:rPr>
      </w:pPr>
      <w:r w:rsidRPr="006B1C68">
        <w:rPr>
          <w:rFonts w:ascii="Arial" w:hAnsi="Arial" w:cs="Arial"/>
          <w:b/>
          <w:sz w:val="20"/>
          <w:szCs w:val="20"/>
          <w:lang w:eastAsia="en-US"/>
        </w:rPr>
        <w:lastRenderedPageBreak/>
        <w:t xml:space="preserve">Rodzaje przedsięwzięć mogących zawsze i potencjalnie znacząco oddziaływać na środowisko oraz przypadki, w których zmiany dokonywane w obiektach są kwalifikowane jako takie przedsięwzięcia określone są w rozporządzeniu Rady Ministrów z dnia </w:t>
      </w:r>
      <w:r w:rsidR="002842CB" w:rsidRPr="006B1C68">
        <w:rPr>
          <w:rFonts w:ascii="Arial" w:hAnsi="Arial" w:cs="Arial"/>
          <w:b/>
          <w:sz w:val="20"/>
          <w:szCs w:val="20"/>
          <w:lang w:eastAsia="en-US"/>
        </w:rPr>
        <w:t>10 września 2019 r.</w:t>
      </w:r>
      <w:r w:rsidRPr="006B1C68">
        <w:rPr>
          <w:rFonts w:ascii="Arial" w:hAnsi="Arial" w:cs="Arial"/>
          <w:b/>
          <w:sz w:val="20"/>
          <w:szCs w:val="20"/>
          <w:lang w:eastAsia="en-US"/>
        </w:rPr>
        <w:br/>
      </w:r>
      <w:r w:rsidRPr="006B1C68">
        <w:rPr>
          <w:rFonts w:ascii="Arial" w:hAnsi="Arial" w:cs="Arial"/>
          <w:b/>
          <w:i/>
          <w:sz w:val="20"/>
          <w:szCs w:val="20"/>
          <w:lang w:eastAsia="en-US"/>
        </w:rPr>
        <w:t>w sprawie przedsięwzięć mogących znacząco oddziaływać na środowisko</w:t>
      </w:r>
      <w:r w:rsidRPr="006B1C68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05347D" w:rsidRPr="006B1C68" w:rsidRDefault="0005347D" w:rsidP="0005347D">
      <w:pPr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 xml:space="preserve">Wydanie decyzji o środowiskowych uwarunkowaniach następuje przed uzyskaniem decyzji wymienionych w art. 72 ust. 1 oraz przed dokonaniem zgłoszenia, o którym mowa w art. 72 ust. 1a ustawy </w:t>
      </w:r>
      <w:r w:rsidRPr="006B1C68">
        <w:rPr>
          <w:rFonts w:ascii="Arial" w:hAnsi="Arial" w:cs="Arial"/>
          <w:i/>
          <w:sz w:val="20"/>
          <w:szCs w:val="20"/>
          <w:lang w:eastAsia="en-US"/>
        </w:rPr>
        <w:t>o udostępnianiu informacji o środowisku i jego ochronie, udziale społeczeństwa w ochronie środowiska oraz o ocenach oddziaływania na środowisko</w:t>
      </w:r>
      <w:r w:rsidRPr="006B1C68">
        <w:rPr>
          <w:rFonts w:ascii="Arial" w:hAnsi="Arial" w:cs="Arial"/>
          <w:sz w:val="20"/>
          <w:szCs w:val="20"/>
          <w:lang w:eastAsia="en-US"/>
        </w:rPr>
        <w:t>.</w:t>
      </w:r>
    </w:p>
    <w:p w:rsidR="0005347D" w:rsidRPr="006B1C68" w:rsidRDefault="0005347D" w:rsidP="0005347D">
      <w:pPr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Zgodnie z art. 59 ust. 1 ww. ustawy przeprowadzenia oceny oddziaływania przedsięwzięcia na środowisko wymaga realizacja następujących planowanych przedsięwzięć mogących znacząco oddziaływać na środowisko:</w:t>
      </w:r>
    </w:p>
    <w:p w:rsidR="0005347D" w:rsidRPr="006B1C68" w:rsidRDefault="0005347D" w:rsidP="0005347D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planowanego przedsięwzięcia mogącego zawsze znacząco oddziaływać na środowisko,</w:t>
      </w:r>
    </w:p>
    <w:p w:rsidR="0005347D" w:rsidRPr="006B1C68" w:rsidRDefault="0005347D" w:rsidP="00602D1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 xml:space="preserve">planowanego przedsięwzięcia mogącego potencjalnie znacząco oddziaływać na środowisko, jeżeli obowiązek przeprowadzenia oceny oddziaływania przedsięwzięcia na środowisko został stwierdzony na podstawie art. 63 ust. 1 ustawy (tj. w drodze postanowienia organu prowadzącego </w:t>
      </w: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>postępowanie w sprawie wydania decyzji o środowiskowych uwarunkowaniach).</w:t>
      </w:r>
    </w:p>
    <w:p w:rsidR="0005347D" w:rsidRPr="006B1C68" w:rsidRDefault="0005347D" w:rsidP="0005347D">
      <w:pPr>
        <w:rPr>
          <w:rFonts w:ascii="Arial" w:hAnsi="Arial" w:cs="Arial"/>
          <w:color w:val="FF0000"/>
          <w:sz w:val="20"/>
          <w:szCs w:val="20"/>
          <w:lang w:eastAsia="en-US"/>
        </w:rPr>
      </w:pP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>W procedurze wydawania decyzji o środowiskowych uwarunkowaniach biorą udział organy opiniujące i/lub uzgadniające – regionalny dyrektor ochrony środowiska</w:t>
      </w:r>
      <w:r w:rsidR="00BA74C9" w:rsidRPr="006B1C68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6B1C68">
        <w:rPr>
          <w:rFonts w:ascii="Arial" w:hAnsi="Arial" w:cs="Arial"/>
          <w:sz w:val="20"/>
          <w:szCs w:val="20"/>
          <w:lang w:eastAsia="en-US"/>
        </w:rPr>
        <w:t xml:space="preserve">organ </w:t>
      </w: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>Państwowej Inspekcji Sanitarnej</w:t>
      </w:r>
      <w:r w:rsidR="0059033D">
        <w:rPr>
          <w:rFonts w:ascii="Arial" w:hAnsi="Arial" w:cs="Arial"/>
          <w:color w:val="000000"/>
          <w:sz w:val="20"/>
          <w:szCs w:val="20"/>
          <w:lang w:eastAsia="en-US"/>
        </w:rPr>
        <w:t xml:space="preserve">, organ właściwy do wydania pozwolenia zintegrowanego </w:t>
      </w:r>
      <w:r w:rsidR="00602D10" w:rsidRPr="006B1C68">
        <w:rPr>
          <w:rFonts w:ascii="Arial" w:hAnsi="Arial" w:cs="Arial"/>
          <w:sz w:val="20"/>
          <w:szCs w:val="20"/>
          <w:lang w:eastAsia="en-US"/>
        </w:rPr>
        <w:t xml:space="preserve">i </w:t>
      </w:r>
      <w:r w:rsidR="00B645C8" w:rsidRPr="006B1C68">
        <w:rPr>
          <w:rFonts w:ascii="Arial" w:hAnsi="Arial" w:cs="Arial"/>
          <w:sz w:val="20"/>
          <w:szCs w:val="20"/>
          <w:lang w:eastAsia="en-US"/>
        </w:rPr>
        <w:t>organ właściw</w:t>
      </w:r>
      <w:r w:rsidR="00BA74C9" w:rsidRPr="006B1C68">
        <w:rPr>
          <w:rFonts w:ascii="Arial" w:hAnsi="Arial" w:cs="Arial"/>
          <w:sz w:val="20"/>
          <w:szCs w:val="20"/>
          <w:lang w:eastAsia="en-US"/>
        </w:rPr>
        <w:t>y</w:t>
      </w:r>
      <w:r w:rsidR="00B645C8" w:rsidRPr="006B1C68">
        <w:rPr>
          <w:rFonts w:ascii="Arial" w:hAnsi="Arial" w:cs="Arial"/>
          <w:sz w:val="20"/>
          <w:szCs w:val="20"/>
          <w:lang w:eastAsia="en-US"/>
        </w:rPr>
        <w:t xml:space="preserve"> do wydania oceny wodnoprawnej.</w:t>
      </w:r>
    </w:p>
    <w:p w:rsidR="0005347D" w:rsidRPr="006B1C68" w:rsidRDefault="0005347D" w:rsidP="0005347D">
      <w:pPr>
        <w:rPr>
          <w:rFonts w:ascii="Arial" w:hAnsi="Arial" w:cs="Arial"/>
          <w:color w:val="000000"/>
          <w:sz w:val="20"/>
          <w:szCs w:val="20"/>
          <w:lang w:eastAsia="en-US"/>
        </w:rPr>
      </w:pP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 xml:space="preserve">Zgodnie z art. 74 ust. 3 ustawy </w:t>
      </w:r>
      <w:r w:rsidRPr="006B1C68">
        <w:rPr>
          <w:rFonts w:ascii="Arial" w:hAnsi="Arial" w:cs="Arial"/>
          <w:i/>
          <w:color w:val="000000"/>
          <w:sz w:val="20"/>
          <w:szCs w:val="20"/>
          <w:lang w:eastAsia="en-US"/>
        </w:rPr>
        <w:t>o udostępnianiu informacji o środowisku i jego ochronie, udziale społeczeństwa w ochronie środowiska oraz o ocenach oddziaływania na środowisko</w:t>
      </w: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 xml:space="preserve"> - jeżeli liczba stron postępowania:</w:t>
      </w:r>
    </w:p>
    <w:p w:rsidR="0005347D" w:rsidRPr="006B1C68" w:rsidRDefault="0005347D" w:rsidP="0005347D">
      <w:pPr>
        <w:rPr>
          <w:rFonts w:ascii="Arial" w:hAnsi="Arial" w:cs="Arial"/>
          <w:color w:val="000000"/>
          <w:sz w:val="20"/>
          <w:szCs w:val="20"/>
          <w:lang w:eastAsia="en-US"/>
        </w:rPr>
      </w:pP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>1) o wydanie decyzji o środowiskowych uwarunkowaniach,</w:t>
      </w:r>
    </w:p>
    <w:p w:rsidR="0005347D" w:rsidRPr="006B1C68" w:rsidRDefault="0005347D" w:rsidP="0005347D">
      <w:pPr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 xml:space="preserve">2) w sprawie uchylenia lub zmiany, stwierdzenia nieważności, stwierdzenia wygaśnięcia decyzji, </w:t>
      </w: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o której mowa w pkt 1, lub wznowienia postępowania w sprawie tej decyzji - </w:t>
      </w:r>
      <w:r w:rsidRPr="009767D4">
        <w:rPr>
          <w:rFonts w:ascii="Arial" w:hAnsi="Arial" w:cs="Arial"/>
          <w:color w:val="000000"/>
          <w:sz w:val="20"/>
          <w:szCs w:val="20"/>
          <w:lang w:eastAsia="en-US"/>
        </w:rPr>
        <w:t xml:space="preserve">przekracza </w:t>
      </w:r>
      <w:r w:rsidR="0044696F" w:rsidRPr="009767D4">
        <w:rPr>
          <w:rFonts w:ascii="Arial" w:hAnsi="Arial" w:cs="Arial"/>
          <w:color w:val="000000"/>
          <w:sz w:val="20"/>
          <w:szCs w:val="20"/>
          <w:lang w:eastAsia="en-US"/>
        </w:rPr>
        <w:t>10</w:t>
      </w:r>
      <w:r w:rsidRPr="009767D4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 xml:space="preserve"> stosuje się przepis art. 49 Kodeksu postępowania administracyjnego tj. zawiadomienie stron postępowania </w:t>
      </w:r>
      <w:r w:rsidR="007C2478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Pr="006B1C68">
        <w:rPr>
          <w:rFonts w:ascii="Arial" w:hAnsi="Arial" w:cs="Arial"/>
          <w:color w:val="000000"/>
          <w:sz w:val="20"/>
          <w:szCs w:val="20"/>
          <w:lang w:eastAsia="en-US"/>
        </w:rPr>
        <w:t xml:space="preserve">o decyzjach i innych czynnościach organów administracji przez obwieszczenie lub w inny zwyczajowo przyjęty sposób publicznego ogłaszania; w tym </w:t>
      </w:r>
      <w:r w:rsidRPr="006B1C68">
        <w:rPr>
          <w:rFonts w:ascii="Arial" w:hAnsi="Arial" w:cs="Arial"/>
          <w:sz w:val="20"/>
          <w:szCs w:val="20"/>
          <w:lang w:eastAsia="en-US"/>
        </w:rPr>
        <w:t>przypadku zawiadomienie bądź doręczenie uważa się za dokonane po upływie 14 dni od dnia publicznego ogłoszenia).</w:t>
      </w:r>
    </w:p>
    <w:p w:rsidR="0044696F" w:rsidRPr="006B1C68" w:rsidRDefault="0044696F" w:rsidP="0005347D">
      <w:pPr>
        <w:rPr>
          <w:rFonts w:ascii="Arial" w:hAnsi="Arial" w:cs="Arial"/>
          <w:sz w:val="20"/>
          <w:szCs w:val="20"/>
        </w:rPr>
      </w:pPr>
    </w:p>
    <w:p w:rsidR="003D5C2C" w:rsidRPr="006B1C68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6B1C68">
        <w:rPr>
          <w:rFonts w:ascii="Arial" w:hAnsi="Arial" w:cs="Arial"/>
          <w:b/>
          <w:sz w:val="20"/>
          <w:szCs w:val="20"/>
          <w:lang w:val="pl-PL"/>
        </w:rPr>
        <w:t>Załączniki</w:t>
      </w:r>
    </w:p>
    <w:p w:rsidR="003D5C2C" w:rsidRPr="006B1C68" w:rsidRDefault="003D5C2C" w:rsidP="003D5C2C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5347D" w:rsidRPr="006B1C68" w:rsidRDefault="0005347D" w:rsidP="0005347D">
      <w:pPr>
        <w:tabs>
          <w:tab w:val="num" w:pos="0"/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Załącznik nr 1 – Wniosek o wydanie decyzji o środowiskowych uwarunkowaniach</w:t>
      </w:r>
    </w:p>
    <w:p w:rsidR="0005347D" w:rsidRPr="006B1C68" w:rsidRDefault="0005347D" w:rsidP="0005347D">
      <w:pPr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Załącznik nr 2 – Karta informacyjna przedsięwzięcia</w:t>
      </w:r>
    </w:p>
    <w:p w:rsidR="00F04C61" w:rsidRPr="006B1C68" w:rsidRDefault="00F04C61" w:rsidP="003D5C2C">
      <w:pPr>
        <w:rPr>
          <w:rFonts w:ascii="Arial" w:hAnsi="Arial" w:cs="Arial"/>
          <w:sz w:val="20"/>
          <w:szCs w:val="20"/>
        </w:rPr>
      </w:pPr>
    </w:p>
    <w:p w:rsidR="003D5C2C" w:rsidRPr="006B1C68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B1C68">
        <w:rPr>
          <w:rFonts w:ascii="Arial" w:hAnsi="Arial" w:cs="Arial"/>
          <w:b/>
          <w:sz w:val="20"/>
          <w:szCs w:val="20"/>
          <w:lang w:val="pl-PL"/>
        </w:rPr>
        <w:t xml:space="preserve"> Miejsce złożenia wniosku</w:t>
      </w:r>
    </w:p>
    <w:p w:rsidR="003D5C2C" w:rsidRPr="006B1C68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0"/>
          <w:szCs w:val="20"/>
          <w:lang w:val="pl-PL"/>
        </w:rPr>
      </w:pPr>
    </w:p>
    <w:p w:rsidR="0005347D" w:rsidRPr="006B1C68" w:rsidRDefault="00C7572C" w:rsidP="0005347D">
      <w:pPr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Kancelaria Ogólna Urzędu Miasta Kielce</w:t>
      </w:r>
    </w:p>
    <w:p w:rsidR="0005347D" w:rsidRPr="006B1C68" w:rsidRDefault="0005347D" w:rsidP="0005347D">
      <w:pPr>
        <w:numPr>
          <w:ilvl w:val="0"/>
          <w:numId w:val="15"/>
        </w:numPr>
        <w:ind w:left="426"/>
        <w:jc w:val="left"/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 xml:space="preserve">ul. Rynek 1, 25-303 Kielce </w:t>
      </w:r>
    </w:p>
    <w:p w:rsidR="0005347D" w:rsidRPr="006B1C68" w:rsidRDefault="0005347D" w:rsidP="0005347D">
      <w:pPr>
        <w:numPr>
          <w:ilvl w:val="0"/>
          <w:numId w:val="15"/>
        </w:numPr>
        <w:ind w:left="426"/>
        <w:jc w:val="left"/>
        <w:rPr>
          <w:rFonts w:ascii="Arial" w:hAnsi="Arial" w:cs="Arial"/>
          <w:sz w:val="20"/>
          <w:szCs w:val="20"/>
          <w:lang w:eastAsia="en-US"/>
        </w:rPr>
      </w:pPr>
      <w:r w:rsidRPr="006B1C68">
        <w:rPr>
          <w:rFonts w:ascii="Arial" w:hAnsi="Arial" w:cs="Arial"/>
          <w:sz w:val="20"/>
          <w:szCs w:val="20"/>
          <w:lang w:eastAsia="en-US"/>
        </w:rPr>
        <w:t>ul. Strycharska 6, 25-659 Kielce (pok. nr 12)</w:t>
      </w:r>
    </w:p>
    <w:p w:rsidR="00266778" w:rsidRPr="006B1C68" w:rsidRDefault="00266778" w:rsidP="0005347D">
      <w:pPr>
        <w:pStyle w:val="Tekstpodstawowywcity2"/>
        <w:spacing w:after="0" w:line="240" w:lineRule="auto"/>
        <w:ind w:left="425"/>
        <w:rPr>
          <w:rFonts w:ascii="Arial" w:hAnsi="Arial" w:cs="Arial"/>
          <w:sz w:val="20"/>
          <w:szCs w:val="20"/>
          <w:lang w:val="pl-PL"/>
        </w:rPr>
      </w:pPr>
    </w:p>
    <w:sectPr w:rsidR="00266778" w:rsidRPr="006B1C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80" w:rsidRDefault="00B85080" w:rsidP="006D707F">
      <w:r>
        <w:separator/>
      </w:r>
    </w:p>
  </w:endnote>
  <w:endnote w:type="continuationSeparator" w:id="0">
    <w:p w:rsidR="00B85080" w:rsidRDefault="00B85080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80" w:rsidRDefault="00B85080" w:rsidP="006D707F">
      <w:r>
        <w:separator/>
      </w:r>
    </w:p>
  </w:footnote>
  <w:footnote w:type="continuationSeparator" w:id="0">
    <w:p w:rsidR="00B85080" w:rsidRDefault="00B85080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7F" w:rsidRPr="002521A7" w:rsidRDefault="006D707F" w:rsidP="006D707F">
    <w:pPr>
      <w:ind w:left="4253"/>
      <w:jc w:val="left"/>
      <w:rPr>
        <w:color w:val="000000"/>
        <w:sz w:val="20"/>
        <w:u w:color="000000"/>
      </w:rPr>
    </w:pPr>
    <w:r w:rsidRPr="002521A7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2521A7">
      <w:rPr>
        <w:color w:val="000000"/>
        <w:sz w:val="20"/>
        <w:u w:color="000000"/>
      </w:rPr>
      <w:t>Prezydenta Miasta Kielce z dnia 25 czerwca 2019 r.</w:t>
    </w:r>
  </w:p>
  <w:p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77A"/>
    <w:multiLevelType w:val="singleLevel"/>
    <w:tmpl w:val="EC68EA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99195C"/>
    <w:multiLevelType w:val="hybridMultilevel"/>
    <w:tmpl w:val="301AA4FA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C6A47"/>
    <w:multiLevelType w:val="hybridMultilevel"/>
    <w:tmpl w:val="E728ADBE"/>
    <w:lvl w:ilvl="0" w:tplc="54AEEC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64EF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81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EA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6C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848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28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C9A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43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E4519"/>
    <w:multiLevelType w:val="singleLevel"/>
    <w:tmpl w:val="EC68EA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7809D2"/>
    <w:multiLevelType w:val="hybridMultilevel"/>
    <w:tmpl w:val="F1DA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140"/>
    <w:multiLevelType w:val="hybridMultilevel"/>
    <w:tmpl w:val="F1AA8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F1A8E"/>
    <w:multiLevelType w:val="hybridMultilevel"/>
    <w:tmpl w:val="AA18F0AA"/>
    <w:lvl w:ilvl="0" w:tplc="2B6AE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B9C3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03530"/>
    <w:multiLevelType w:val="hybridMultilevel"/>
    <w:tmpl w:val="4E8A537A"/>
    <w:lvl w:ilvl="0" w:tplc="AB3211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CEE833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213FB"/>
    <w:multiLevelType w:val="hybridMultilevel"/>
    <w:tmpl w:val="76AE905C"/>
    <w:lvl w:ilvl="0" w:tplc="D188FFB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AFD0872"/>
    <w:multiLevelType w:val="hybridMultilevel"/>
    <w:tmpl w:val="5B6CD9CA"/>
    <w:lvl w:ilvl="0" w:tplc="AB3211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8"/>
      </w:rPr>
    </w:lvl>
    <w:lvl w:ilvl="1" w:tplc="989E6F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 w:tplc="CEE833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4712F"/>
    <w:multiLevelType w:val="hybridMultilevel"/>
    <w:tmpl w:val="EDA2EBB0"/>
    <w:lvl w:ilvl="0" w:tplc="AF2C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47246"/>
    <w:multiLevelType w:val="hybridMultilevel"/>
    <w:tmpl w:val="4CB6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8071B"/>
    <w:multiLevelType w:val="hybridMultilevel"/>
    <w:tmpl w:val="8F1A72B8"/>
    <w:lvl w:ilvl="0" w:tplc="AF2C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9"/>
  </w:num>
  <w:num w:numId="5">
    <w:abstractNumId w:val="0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"/>
  </w:num>
  <w:num w:numId="18">
    <w:abstractNumId w:val="6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2C"/>
    <w:rsid w:val="00014343"/>
    <w:rsid w:val="0005347D"/>
    <w:rsid w:val="000669D3"/>
    <w:rsid w:val="00087678"/>
    <w:rsid w:val="000B406C"/>
    <w:rsid w:val="000B4F36"/>
    <w:rsid w:val="000E2561"/>
    <w:rsid w:val="000E2724"/>
    <w:rsid w:val="000F0D37"/>
    <w:rsid w:val="001A4D3A"/>
    <w:rsid w:val="001C4375"/>
    <w:rsid w:val="001F1F0B"/>
    <w:rsid w:val="00224931"/>
    <w:rsid w:val="002253DB"/>
    <w:rsid w:val="00240160"/>
    <w:rsid w:val="002521A7"/>
    <w:rsid w:val="002648FC"/>
    <w:rsid w:val="00266778"/>
    <w:rsid w:val="002842CB"/>
    <w:rsid w:val="00286312"/>
    <w:rsid w:val="002F0080"/>
    <w:rsid w:val="002F5EFD"/>
    <w:rsid w:val="003433AE"/>
    <w:rsid w:val="00344F6A"/>
    <w:rsid w:val="0037565A"/>
    <w:rsid w:val="003D5C2C"/>
    <w:rsid w:val="003E75E7"/>
    <w:rsid w:val="003F3A74"/>
    <w:rsid w:val="004344C0"/>
    <w:rsid w:val="004435A0"/>
    <w:rsid w:val="0044696F"/>
    <w:rsid w:val="004D641E"/>
    <w:rsid w:val="004F2A93"/>
    <w:rsid w:val="00507BC8"/>
    <w:rsid w:val="0051006B"/>
    <w:rsid w:val="00524546"/>
    <w:rsid w:val="0055130F"/>
    <w:rsid w:val="00562984"/>
    <w:rsid w:val="005762DB"/>
    <w:rsid w:val="0059033D"/>
    <w:rsid w:val="00597C62"/>
    <w:rsid w:val="005F3ACB"/>
    <w:rsid w:val="00602D10"/>
    <w:rsid w:val="00666EA6"/>
    <w:rsid w:val="006B1C68"/>
    <w:rsid w:val="006C268D"/>
    <w:rsid w:val="006D707F"/>
    <w:rsid w:val="00701234"/>
    <w:rsid w:val="00720482"/>
    <w:rsid w:val="00773377"/>
    <w:rsid w:val="0079237A"/>
    <w:rsid w:val="007C2478"/>
    <w:rsid w:val="007F12D8"/>
    <w:rsid w:val="007F2EBD"/>
    <w:rsid w:val="00847C3F"/>
    <w:rsid w:val="008D1B60"/>
    <w:rsid w:val="00913923"/>
    <w:rsid w:val="00930DAF"/>
    <w:rsid w:val="00957887"/>
    <w:rsid w:val="009618FF"/>
    <w:rsid w:val="009705A7"/>
    <w:rsid w:val="009767D4"/>
    <w:rsid w:val="009F68A6"/>
    <w:rsid w:val="00A23202"/>
    <w:rsid w:val="00A23EA4"/>
    <w:rsid w:val="00A35E26"/>
    <w:rsid w:val="00B3616F"/>
    <w:rsid w:val="00B645C8"/>
    <w:rsid w:val="00B76CB7"/>
    <w:rsid w:val="00B85080"/>
    <w:rsid w:val="00B92DEF"/>
    <w:rsid w:val="00BA74C9"/>
    <w:rsid w:val="00BB07D9"/>
    <w:rsid w:val="00BB786D"/>
    <w:rsid w:val="00BE2481"/>
    <w:rsid w:val="00C27CED"/>
    <w:rsid w:val="00C7572C"/>
    <w:rsid w:val="00CC24AA"/>
    <w:rsid w:val="00DE5BD7"/>
    <w:rsid w:val="00E10315"/>
    <w:rsid w:val="00E641C8"/>
    <w:rsid w:val="00E6587D"/>
    <w:rsid w:val="00F04C61"/>
    <w:rsid w:val="00F05A4C"/>
    <w:rsid w:val="00F13829"/>
    <w:rsid w:val="00F25C8E"/>
    <w:rsid w:val="00F4145A"/>
    <w:rsid w:val="00F417D7"/>
    <w:rsid w:val="00FA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6964C-0256-42B6-8158-EBA00DBE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7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sikorska@um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roslawa.micek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Alicja Nowakowska</cp:lastModifiedBy>
  <cp:revision>3</cp:revision>
  <cp:lastPrinted>2021-10-25T08:55:00Z</cp:lastPrinted>
  <dcterms:created xsi:type="dcterms:W3CDTF">2021-10-25T08:56:00Z</dcterms:created>
  <dcterms:modified xsi:type="dcterms:W3CDTF">2021-10-25T09:23:00Z</dcterms:modified>
</cp:coreProperties>
</file>